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733679" cy="923544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733679" cy="92354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D000000">
      <w:pPr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E000000">
      <w:pPr>
        <w:ind/>
        <w:jc w:val="center"/>
        <w:rPr>
          <w:sz w:val="28"/>
        </w:rPr>
      </w:pPr>
      <w:r>
        <w:rPr>
          <w:sz w:val="28"/>
        </w:rPr>
        <w:t>ТАРАСОВСКИЙ РАЙОН</w:t>
      </w:r>
    </w:p>
    <w:p w14:paraId="0F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10000000">
      <w:pPr>
        <w:ind/>
        <w:jc w:val="center"/>
        <w:rPr>
          <w:sz w:val="28"/>
        </w:rPr>
      </w:pPr>
      <w:r>
        <w:rPr>
          <w:sz w:val="28"/>
        </w:rPr>
        <w:t>«ТАРАСОВСКОЕ СЕЛЬСКОЕ ПОСЕЛЕНИЕ»</w:t>
      </w:r>
    </w:p>
    <w:p w14:paraId="11000000">
      <w:pPr>
        <w:ind/>
        <w:jc w:val="center"/>
        <w:rPr>
          <w:sz w:val="28"/>
        </w:rPr>
      </w:pPr>
      <w:r>
        <w:rPr>
          <w:sz w:val="28"/>
        </w:rPr>
        <w:t>АДМИНИСТРАЦИЯ ТАРАСОВСКОГО СЕЛЬСКОГО ПОСЕЛЕНИЯ</w:t>
      </w:r>
    </w:p>
    <w:p w14:paraId="12000000">
      <w:pPr>
        <w:ind/>
        <w:jc w:val="center"/>
        <w:rPr>
          <w:sz w:val="28"/>
        </w:rPr>
      </w:pPr>
    </w:p>
    <w:p w14:paraId="13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4000000">
      <w:pPr>
        <w:ind/>
        <w:jc w:val="center"/>
        <w:rPr>
          <w:sz w:val="28"/>
        </w:rPr>
      </w:pPr>
    </w:p>
    <w:p w14:paraId="15000000">
      <w:pPr>
        <w:ind/>
        <w:jc w:val="both"/>
        <w:rPr>
          <w:sz w:val="28"/>
        </w:rPr>
      </w:pPr>
      <w:r>
        <w:rPr>
          <w:sz w:val="28"/>
        </w:rPr>
        <w:t>03 марта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года   </w:t>
      </w:r>
      <w:r>
        <w:rPr>
          <w:sz w:val="28"/>
        </w:rPr>
        <w:t xml:space="preserve">                   </w:t>
      </w: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>№</w:t>
      </w:r>
      <w:r>
        <w:rPr>
          <w:sz w:val="28"/>
        </w:rPr>
        <w:t xml:space="preserve"> 46             </w:t>
      </w:r>
      <w:r>
        <w:rPr>
          <w:sz w:val="28"/>
        </w:rPr>
        <w:t xml:space="preserve">               п. Тарасовский</w:t>
      </w:r>
    </w:p>
    <w:p w14:paraId="16000000">
      <w:pPr>
        <w:ind/>
        <w:jc w:val="center"/>
      </w:pPr>
    </w:p>
    <w:p w14:paraId="17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бюджетного прогноза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Тарасовского сельского поселения </w:t>
      </w:r>
      <w:r>
        <w:rPr>
          <w:b w:val="1"/>
          <w:sz w:val="28"/>
        </w:rPr>
        <w:t>Тарасовского района</w:t>
      </w:r>
    </w:p>
    <w:p w14:paraId="18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на период</w:t>
      </w:r>
      <w:r>
        <w:rPr>
          <w:b w:val="1"/>
          <w:sz w:val="28"/>
        </w:rPr>
        <w:t xml:space="preserve"> 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– 20</w:t>
      </w:r>
      <w:r>
        <w:rPr>
          <w:b w:val="1"/>
          <w:sz w:val="28"/>
        </w:rPr>
        <w:t>3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годов</w:t>
      </w:r>
      <w:r>
        <w:rPr>
          <w:b w:val="1"/>
          <w:sz w:val="28"/>
        </w:rPr>
        <w:t>»</w:t>
      </w:r>
    </w:p>
    <w:p w14:paraId="19000000">
      <w:pPr>
        <w:ind/>
        <w:jc w:val="both"/>
        <w:rPr>
          <w:sz w:val="28"/>
        </w:rPr>
      </w:pPr>
    </w:p>
    <w:p w14:paraId="1A000000">
      <w:pPr>
        <w:ind w:firstLine="709"/>
        <w:contextualSpacing w:val="1"/>
        <w:jc w:val="both"/>
        <w:rPr>
          <w:sz w:val="28"/>
        </w:rPr>
      </w:pPr>
      <w:r>
        <w:rPr>
          <w:sz w:val="28"/>
        </w:rPr>
        <w:t>В соответствии со статьей 170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Бюджетного кодекса Российской Федерации, </w:t>
      </w:r>
      <w:r>
        <w:rPr>
          <w:sz w:val="28"/>
        </w:rPr>
        <w:t xml:space="preserve">статьей </w:t>
      </w:r>
      <w:r>
        <w:rPr>
          <w:sz w:val="28"/>
        </w:rPr>
        <w:t>15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решения</w:t>
      </w:r>
      <w:r>
        <w:rPr>
          <w:sz w:val="28"/>
        </w:rPr>
        <w:t xml:space="preserve"> Собрания депутатов Тарасовского сельского поселения от </w:t>
      </w:r>
      <w:r>
        <w:rPr>
          <w:sz w:val="28"/>
        </w:rPr>
        <w:t>10</w:t>
      </w:r>
      <w:r>
        <w:rPr>
          <w:sz w:val="28"/>
        </w:rPr>
        <w:t>.0</w:t>
      </w:r>
      <w:r>
        <w:rPr>
          <w:sz w:val="28"/>
        </w:rPr>
        <w:t>3</w:t>
      </w:r>
      <w:r>
        <w:rPr>
          <w:sz w:val="28"/>
        </w:rPr>
        <w:t>.20</w:t>
      </w:r>
      <w:r>
        <w:rPr>
          <w:sz w:val="28"/>
        </w:rPr>
        <w:t>23</w:t>
      </w:r>
      <w:r>
        <w:rPr>
          <w:sz w:val="28"/>
        </w:rPr>
        <w:t xml:space="preserve"> № </w:t>
      </w:r>
      <w:r>
        <w:rPr>
          <w:sz w:val="28"/>
        </w:rPr>
        <w:t>5</w:t>
      </w:r>
      <w:r>
        <w:rPr>
          <w:sz w:val="28"/>
        </w:rPr>
        <w:t>6 «Об утверждении Положения «О бюджетном процессе в Тарасовском сельском поселении»</w:t>
      </w:r>
      <w:r>
        <w:rPr>
          <w:sz w:val="28"/>
        </w:rPr>
        <w:t xml:space="preserve">, постановлением Администрации Тарасовского сельского поселения от 10.03.2016 № 80 «Об утверждении Правил разработки и утверждения бюджетного прогноза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>Тарасовского района на долгосрочный период</w:t>
      </w:r>
      <w:r>
        <w:rPr>
          <w:sz w:val="28"/>
        </w:rPr>
        <w:t>»</w:t>
      </w:r>
    </w:p>
    <w:p w14:paraId="1B000000">
      <w:pPr>
        <w:spacing w:before="240"/>
        <w:ind/>
        <w:jc w:val="center"/>
        <w:rPr>
          <w:sz w:val="28"/>
        </w:rPr>
      </w:pPr>
      <w:r>
        <w:rPr>
          <w:sz w:val="28"/>
        </w:rPr>
        <w:t>ПОСТАНОВЛЯЮ:</w:t>
      </w:r>
    </w:p>
    <w:p w14:paraId="1C000000">
      <w:pPr>
        <w:ind w:firstLine="709"/>
        <w:contextualSpacing w:val="1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Утвердить бюджетный прогноз Тарасовского сельского поселения Тарасовского района </w:t>
      </w:r>
      <w:r>
        <w:rPr>
          <w:sz w:val="28"/>
        </w:rPr>
        <w:t xml:space="preserve">на период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– 203</w:t>
      </w:r>
      <w:r>
        <w:rPr>
          <w:sz w:val="28"/>
        </w:rPr>
        <w:t>6</w:t>
      </w:r>
      <w:r>
        <w:rPr>
          <w:sz w:val="28"/>
        </w:rPr>
        <w:t xml:space="preserve"> годов»</w:t>
      </w:r>
      <w:r>
        <w:rPr>
          <w:sz w:val="28"/>
        </w:rPr>
        <w:t xml:space="preserve"> </w:t>
      </w:r>
      <w:r>
        <w:rPr>
          <w:sz w:val="28"/>
        </w:rPr>
        <w:t>согласно приложению к настоящему постановлению.</w:t>
      </w:r>
    </w:p>
    <w:p w14:paraId="1D000000">
      <w:pPr>
        <w:ind w:firstLine="709"/>
        <w:contextualSpacing w:val="1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Настоящее п</w:t>
      </w:r>
      <w:r>
        <w:rPr>
          <w:sz w:val="28"/>
        </w:rPr>
        <w:t xml:space="preserve">остановление вступает в силу со дня </w:t>
      </w:r>
      <w:r>
        <w:rPr>
          <w:sz w:val="28"/>
        </w:rPr>
        <w:t xml:space="preserve">подписания и подлежит размещению на </w:t>
      </w:r>
      <w:r>
        <w:rPr>
          <w:sz w:val="28"/>
        </w:rPr>
        <w:t>официально</w:t>
      </w:r>
      <w:r>
        <w:rPr>
          <w:sz w:val="28"/>
        </w:rPr>
        <w:t>м</w:t>
      </w:r>
      <w:r>
        <w:rPr>
          <w:sz w:val="28"/>
        </w:rPr>
        <w:t xml:space="preserve"> </w:t>
      </w:r>
      <w:r>
        <w:rPr>
          <w:sz w:val="28"/>
        </w:rPr>
        <w:t>сайте Администрации Тарасовского сельского поселения.</w:t>
      </w:r>
    </w:p>
    <w:p w14:paraId="1E000000">
      <w:pPr>
        <w:pStyle w:val="Style_4"/>
        <w:tabs>
          <w:tab w:leader="none" w:pos="993" w:val="left"/>
        </w:tabs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выполнением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>постановления оставляю за собой.</w:t>
      </w: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 xml:space="preserve">            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 xml:space="preserve">А.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Лаврухин</w:t>
      </w: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pageBreakBefore w:val="1"/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</w:p>
    <w:p w14:paraId="27000000">
      <w:pPr>
        <w:pageBreakBefore w:val="1"/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</w:p>
    <w:p w14:paraId="28000000">
      <w:pPr>
        <w:pageBreakBefore w:val="1"/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</w:p>
    <w:p w14:paraId="29000000">
      <w:pPr>
        <w:pageBreakBefore w:val="1"/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  <w:r>
        <w:rPr>
          <w:sz w:val="28"/>
        </w:rPr>
        <w:t>Приложение к постановлению</w:t>
      </w:r>
    </w:p>
    <w:p w14:paraId="2A00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  <w:r>
        <w:rPr>
          <w:sz w:val="28"/>
        </w:rPr>
        <w:t>Администрации Тарасовского сельского поселения</w:t>
      </w:r>
    </w:p>
    <w:p w14:paraId="2B00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  <w:r>
        <w:rPr>
          <w:sz w:val="28"/>
        </w:rPr>
        <w:t>от 03.</w:t>
      </w:r>
      <w:r>
        <w:rPr>
          <w:sz w:val="28"/>
        </w:rPr>
        <w:t>03.2026</w:t>
      </w:r>
      <w:r>
        <w:rPr>
          <w:sz w:val="28"/>
        </w:rPr>
        <w:t xml:space="preserve"> № 46</w:t>
      </w:r>
    </w:p>
    <w:p w14:paraId="2C000000">
      <w:pPr>
        <w:ind/>
        <w:jc w:val="center"/>
        <w:rPr>
          <w:sz w:val="28"/>
        </w:rPr>
      </w:pPr>
      <w:r>
        <w:rPr>
          <w:sz w:val="28"/>
        </w:rPr>
        <w:t>БЮДЖЕТНЫЙ ПРОГНОЗ</w:t>
      </w:r>
    </w:p>
    <w:p w14:paraId="2D000000">
      <w:pPr>
        <w:ind/>
        <w:jc w:val="center"/>
        <w:rPr>
          <w:sz w:val="28"/>
        </w:rPr>
      </w:pPr>
      <w:r>
        <w:rPr>
          <w:sz w:val="28"/>
        </w:rPr>
        <w:t>Тарасовского сельского поселения на период 202</w:t>
      </w:r>
      <w:r>
        <w:rPr>
          <w:sz w:val="28"/>
        </w:rPr>
        <w:t>6</w:t>
      </w:r>
      <w:r>
        <w:rPr>
          <w:sz w:val="28"/>
        </w:rPr>
        <w:t xml:space="preserve"> – 2036 годов</w:t>
      </w:r>
    </w:p>
    <w:p w14:paraId="2E000000">
      <w:pPr>
        <w:ind/>
        <w:jc w:val="center"/>
        <w:rPr>
          <w:sz w:val="28"/>
        </w:rPr>
      </w:pPr>
    </w:p>
    <w:p w14:paraId="2F000000">
      <w:pPr>
        <w:ind/>
        <w:jc w:val="center"/>
        <w:rPr>
          <w:sz w:val="28"/>
        </w:rPr>
      </w:pPr>
      <w:r>
        <w:rPr>
          <w:sz w:val="28"/>
        </w:rPr>
        <w:t>Общие положения</w:t>
      </w:r>
    </w:p>
    <w:p w14:paraId="30000000">
      <w:pPr>
        <w:ind/>
        <w:jc w:val="center"/>
        <w:rPr>
          <w:sz w:val="28"/>
        </w:rPr>
      </w:pPr>
    </w:p>
    <w:p w14:paraId="31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14:paraId="32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>«Долгосрочное бюджетное планирование».</w:t>
      </w:r>
    </w:p>
    <w:p w14:paraId="3300000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На муниципальном уровне принято решение Собрания депутатов Тарасовского района от 26.12.2018 № 193 «О принятии Стратегии социально-экономического развития муниципального образования «Тарасовский район» до 2030 года. Решение Собрания депутатов Тарасовского района </w:t>
      </w:r>
      <w:r>
        <w:rPr>
          <w:sz w:val="28"/>
        </w:rPr>
        <w:br/>
      </w:r>
      <w:r>
        <w:rPr>
          <w:sz w:val="28"/>
        </w:rPr>
        <w:t xml:space="preserve">«О бюджетном процессе в Тарасовском районе» дополнено статьей 16 «Долгосрочное бюджетное планирование». </w:t>
      </w:r>
    </w:p>
    <w:p w14:paraId="34000000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 региональном уровне принят Областной закон от 20.10.2015 № 416-ЗС «О стратегическом планировании в Ростовской области». Решение Собрания депутатов Тарасовского сельского поселения от 10.03.2023 № 56 «О бюджетном процессе в Тарасовском сельском поселении» дополнен статьей 1</w:t>
      </w:r>
      <w:r>
        <w:rPr>
          <w:sz w:val="28"/>
        </w:rPr>
        <w:t>4</w:t>
      </w:r>
      <w:r>
        <w:rPr>
          <w:sz w:val="28"/>
        </w:rPr>
        <w:t xml:space="preserve"> «Долгосрочное бюджетное планирование». </w:t>
      </w:r>
    </w:p>
    <w:p w14:paraId="35000000">
      <w:pPr>
        <w:ind w:firstLine="709"/>
        <w:jc w:val="both"/>
        <w:rPr>
          <w:sz w:val="28"/>
        </w:rPr>
      </w:pPr>
      <w:r>
        <w:rPr>
          <w:sz w:val="28"/>
        </w:rPr>
        <w:t xml:space="preserve">Правила разработки и утверждения бюджетного прогноза Тарасовского сельского поселения на долгосрочный период утверждены постановлением Администрации Тарасовского сельского поселения </w:t>
      </w:r>
      <w:r>
        <w:rPr>
          <w:sz w:val="28"/>
        </w:rPr>
        <w:t>от 10.03.2016 № 80 «Об утверждении Правил разработки и утверждения бюджетного прогноза Тарасовского сельского поселения Тарасовского района на долгосрочный период».</w:t>
      </w:r>
    </w:p>
    <w:p w14:paraId="36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 Бюджетного кодекса Российской Федерации бюджетный прогноз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>на период 202</w:t>
      </w:r>
      <w:r>
        <w:rPr>
          <w:sz w:val="28"/>
        </w:rPr>
        <w:t>6</w:t>
      </w:r>
      <w:r>
        <w:rPr>
          <w:sz w:val="28"/>
        </w:rPr>
        <w:t xml:space="preserve"> – 2036 годов (далее – бюджетный прогноз) разработан на основе долгосрочного прогноза социально-экономического развития </w:t>
      </w:r>
      <w:r>
        <w:rPr>
          <w:sz w:val="28"/>
        </w:rPr>
        <w:t>Тарасовского сельского поселения</w:t>
      </w:r>
      <w:r>
        <w:rPr>
          <w:sz w:val="28"/>
        </w:rPr>
        <w:t xml:space="preserve"> на период до 2036 года, утвержденного распоряжением </w:t>
      </w:r>
      <w:r>
        <w:rPr>
          <w:sz w:val="28"/>
        </w:rPr>
        <w:t xml:space="preserve">Администрации Тарасовского сельского поселения </w:t>
      </w:r>
      <w:r>
        <w:rPr>
          <w:sz w:val="28"/>
        </w:rPr>
        <w:t xml:space="preserve"> от </w:t>
      </w:r>
      <w:r>
        <w:rPr>
          <w:sz w:val="28"/>
        </w:rPr>
        <w:t>14</w:t>
      </w:r>
      <w:r>
        <w:rPr>
          <w:sz w:val="28"/>
        </w:rPr>
        <w:t>.09.20</w:t>
      </w:r>
      <w:r>
        <w:rPr>
          <w:sz w:val="28"/>
        </w:rPr>
        <w:t>22</w:t>
      </w:r>
      <w:r>
        <w:rPr>
          <w:sz w:val="28"/>
        </w:rPr>
        <w:t xml:space="preserve"> № </w:t>
      </w:r>
      <w:r>
        <w:rPr>
          <w:sz w:val="28"/>
        </w:rPr>
        <w:t>67</w:t>
      </w:r>
      <w:r>
        <w:rPr>
          <w:sz w:val="28"/>
        </w:rPr>
        <w:t xml:space="preserve"> «О долгосрочном прогнозе социально-экономического развития </w:t>
      </w:r>
      <w:r>
        <w:rPr>
          <w:sz w:val="28"/>
        </w:rPr>
        <w:t>Тарасовского сельского поселения</w:t>
      </w:r>
      <w:r>
        <w:rPr>
          <w:sz w:val="28"/>
        </w:rPr>
        <w:t xml:space="preserve"> на период до 2036 года» (далее – долгосрочный прогноз социально-экономического развития </w:t>
      </w:r>
      <w:r>
        <w:rPr>
          <w:sz w:val="28"/>
        </w:rPr>
        <w:t>Тарасовского сельского поселения</w:t>
      </w:r>
      <w:r>
        <w:rPr>
          <w:sz w:val="28"/>
        </w:rPr>
        <w:t>).</w:t>
      </w:r>
    </w:p>
    <w:p w14:paraId="37000000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Бюджетный прогноз содержит информацию об основных параметрах долгосрочного прогноза социально-экономического развития </w:t>
      </w:r>
      <w:r>
        <w:rPr>
          <w:sz w:val="28"/>
        </w:rPr>
        <w:t>Тарасовского сельского поселения</w:t>
      </w:r>
      <w:r>
        <w:rPr>
          <w:sz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консолидированного бюджета </w:t>
      </w:r>
      <w:r>
        <w:rPr>
          <w:sz w:val="28"/>
        </w:rPr>
        <w:t>Тарасовского сельского поселения</w:t>
      </w:r>
      <w:r>
        <w:rPr>
          <w:sz w:val="28"/>
        </w:rPr>
        <w:t>, а</w:t>
      </w:r>
      <w:r>
        <w:t> </w:t>
      </w:r>
      <w:r>
        <w:rPr>
          <w:sz w:val="28"/>
        </w:rPr>
        <w:t xml:space="preserve">также основные подходы к формированию бюджетной политики в указанном периоде. Параметры финансового обеспечения </w:t>
      </w:r>
      <w:r>
        <w:rPr>
          <w:sz w:val="28"/>
        </w:rPr>
        <w:t>муниципальных</w:t>
      </w:r>
      <w:r>
        <w:rPr>
          <w:sz w:val="28"/>
        </w:rPr>
        <w:t xml:space="preserve"> программ </w:t>
      </w:r>
      <w:r>
        <w:rPr>
          <w:sz w:val="28"/>
        </w:rPr>
        <w:t>Тарасовского сельского поселения</w:t>
      </w:r>
      <w:r>
        <w:rPr>
          <w:sz w:val="28"/>
        </w:rPr>
        <w:t xml:space="preserve"> на период их действия соответствуют параметрам </w:t>
      </w:r>
      <w:r>
        <w:rPr>
          <w:sz w:val="28"/>
        </w:rPr>
        <w:t xml:space="preserve">муниципальных </w:t>
      </w:r>
      <w:r>
        <w:rPr>
          <w:sz w:val="28"/>
        </w:rPr>
        <w:t xml:space="preserve">программ </w:t>
      </w:r>
      <w:r>
        <w:rPr>
          <w:sz w:val="28"/>
        </w:rPr>
        <w:t>Тарасовского сельского поселения</w:t>
      </w:r>
      <w:r>
        <w:rPr>
          <w:sz w:val="28"/>
        </w:rPr>
        <w:t>, у</w:t>
      </w:r>
      <w:r>
        <w:rPr>
          <w:sz w:val="28"/>
        </w:rPr>
        <w:t xml:space="preserve">твержденных </w:t>
      </w:r>
      <w:r>
        <w:rPr>
          <w:sz w:val="28"/>
        </w:rPr>
        <w:t xml:space="preserve"> </w:t>
      </w:r>
      <w:r>
        <w:rPr>
          <w:sz w:val="28"/>
        </w:rPr>
        <w:t xml:space="preserve">решением </w:t>
      </w:r>
      <w:r>
        <w:rPr>
          <w:sz w:val="28"/>
        </w:rPr>
        <w:t>Собрания депутатов Тарасовского сельского поселения</w:t>
      </w:r>
      <w:r>
        <w:rPr>
          <w:sz w:val="28"/>
        </w:rPr>
        <w:t xml:space="preserve"> о бюджете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>на очередной финансовый год и плановый период.</w:t>
      </w:r>
    </w:p>
    <w:p w14:paraId="38000000">
      <w:pPr>
        <w:widowControl w:val="0"/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Также, начиная с 2025 года, в соответствии с изменениями, внесенными в Бюджетный кодекс Российской Федерации в состав Бюджетного прогноза Тарасовского сельского поселения включены показатели финансового обеспечения национальных проектов на период их действия и показатели верхнего предела объема муниципального долга.</w:t>
      </w:r>
    </w:p>
    <w:p w14:paraId="39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период 202</w:t>
      </w:r>
      <w:r>
        <w:rPr>
          <w:sz w:val="28"/>
        </w:rPr>
        <w:t>6</w:t>
      </w:r>
      <w:r>
        <w:rPr>
          <w:sz w:val="28"/>
        </w:rPr>
        <w:t xml:space="preserve"> – 2036 годов показатели консолидированного бюджета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 xml:space="preserve">по доходам сформированы на основе прогноза поступлений налоговых и неналоговых доходов от главных администраторов доходов бюджета, а также прогноза безвозмездных поступлений. </w:t>
      </w:r>
    </w:p>
    <w:p w14:paraId="3A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 консолидированного бюджета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>по расходам рассчитаны с учетом прогноза доходов</w:t>
      </w:r>
      <w:r>
        <w:rPr>
          <w:sz w:val="28"/>
        </w:rPr>
        <w:t xml:space="preserve"> в соответствии с расходами.</w:t>
      </w:r>
      <w:r>
        <w:rPr>
          <w:sz w:val="28"/>
        </w:rPr>
        <w:t xml:space="preserve"> В</w:t>
      </w:r>
      <w:r>
        <w:t> </w:t>
      </w:r>
      <w:r>
        <w:rPr>
          <w:sz w:val="28"/>
        </w:rPr>
        <w:t xml:space="preserve">среднем расходы ежегодно запланированы к увеличению на </w:t>
      </w:r>
      <w:r>
        <w:rPr>
          <w:sz w:val="28"/>
        </w:rPr>
        <w:t>4</w:t>
      </w:r>
      <w:r>
        <w:rPr>
          <w:sz w:val="28"/>
        </w:rPr>
        <w:t>,0 процента.</w:t>
      </w:r>
    </w:p>
    <w:p w14:paraId="3B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Бюджетным прогнозом предусмотрено </w:t>
      </w:r>
      <w:r>
        <w:rPr>
          <w:sz w:val="28"/>
        </w:rPr>
        <w:t xml:space="preserve">не привлечение кредитов и муниципального долга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 xml:space="preserve">на весь долгосрочный период. </w:t>
      </w:r>
    </w:p>
    <w:p w14:paraId="3C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202</w:t>
      </w:r>
      <w:r>
        <w:rPr>
          <w:sz w:val="28"/>
        </w:rPr>
        <w:t>6</w:t>
      </w:r>
      <w:r>
        <w:rPr>
          <w:sz w:val="28"/>
        </w:rPr>
        <w:t xml:space="preserve"> по 2036 год </w:t>
      </w:r>
      <w:r>
        <w:rPr>
          <w:sz w:val="28"/>
        </w:rPr>
        <w:t xml:space="preserve"> бюджет </w:t>
      </w:r>
      <w:r>
        <w:rPr>
          <w:sz w:val="28"/>
        </w:rPr>
        <w:t xml:space="preserve">предусмотрен </w:t>
      </w:r>
      <w:r>
        <w:rPr>
          <w:sz w:val="28"/>
        </w:rPr>
        <w:t xml:space="preserve">сбалансированный доходы и расходы бюджеты равны. </w:t>
      </w:r>
    </w:p>
    <w:p w14:paraId="3D000000">
      <w:pPr>
        <w:ind w:firstLine="709"/>
        <w:jc w:val="both"/>
        <w:rPr>
          <w:sz w:val="28"/>
        </w:rPr>
      </w:pPr>
      <w:r>
        <w:rPr>
          <w:spacing w:val="-2"/>
          <w:sz w:val="28"/>
        </w:rPr>
        <w:t>С 2026 – 2036 годов дефицит/профицит консолидированного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бюджета </w:t>
      </w:r>
      <w:r>
        <w:rPr>
          <w:spacing w:val="-2"/>
          <w:sz w:val="28"/>
        </w:rPr>
        <w:t>не прогнозируется</w:t>
      </w:r>
      <w:r>
        <w:rPr>
          <w:sz w:val="28"/>
        </w:rPr>
        <w:t xml:space="preserve">. </w:t>
      </w:r>
    </w:p>
    <w:p w14:paraId="3E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Параметры бюджета</w:t>
      </w:r>
      <w:r>
        <w:rPr>
          <w:sz w:val="28"/>
        </w:rPr>
        <w:t xml:space="preserve"> Тарасовского сельского </w:t>
      </w:r>
      <w:r>
        <w:rPr>
          <w:sz w:val="28"/>
        </w:rPr>
        <w:t xml:space="preserve"> на период 202</w:t>
      </w:r>
      <w:r>
        <w:rPr>
          <w:sz w:val="28"/>
        </w:rPr>
        <w:t>5</w:t>
      </w:r>
      <w:r>
        <w:rPr>
          <w:sz w:val="28"/>
        </w:rPr>
        <w:t xml:space="preserve"> – 202</w:t>
      </w:r>
      <w:r>
        <w:rPr>
          <w:sz w:val="28"/>
        </w:rPr>
        <w:t>7</w:t>
      </w:r>
      <w:r>
        <w:rPr>
          <w:sz w:val="28"/>
        </w:rPr>
        <w:t xml:space="preserve"> годов приведены в соответствие с показателями, первоначально предусмотренными </w:t>
      </w:r>
      <w:r>
        <w:rPr>
          <w:sz w:val="28"/>
        </w:rPr>
        <w:t xml:space="preserve">Решением Собрания депутатов Тарасовского сельского поселения </w:t>
      </w:r>
      <w:r>
        <w:rPr>
          <w:sz w:val="28"/>
        </w:rPr>
        <w:t xml:space="preserve"> от 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№ </w:t>
      </w:r>
      <w:r>
        <w:rPr>
          <w:sz w:val="28"/>
        </w:rPr>
        <w:t>129</w:t>
      </w:r>
      <w:r>
        <w:rPr>
          <w:sz w:val="28"/>
        </w:rPr>
        <w:t xml:space="preserve"> «</w:t>
      </w:r>
      <w:r>
        <w:rPr>
          <w:sz w:val="28"/>
        </w:rPr>
        <w:t>О бюджете Тар</w:t>
      </w:r>
      <w:r>
        <w:rPr>
          <w:sz w:val="28"/>
        </w:rPr>
        <w:t>а</w:t>
      </w:r>
      <w:r>
        <w:rPr>
          <w:sz w:val="28"/>
        </w:rPr>
        <w:t>совского сельского поселения Тарасовского района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</w:t>
      </w:r>
      <w:r>
        <w:rPr>
          <w:sz w:val="28"/>
        </w:rPr>
        <w:t>».</w:t>
      </w:r>
    </w:p>
    <w:p w14:paraId="3F000000">
      <w:pPr>
        <w:widowControl w:val="0"/>
        <w:ind/>
        <w:jc w:val="right"/>
        <w:rPr>
          <w:sz w:val="28"/>
        </w:rPr>
      </w:pPr>
    </w:p>
    <w:p w14:paraId="40000000">
      <w:pPr>
        <w:sectPr>
          <w:footerReference r:id="rId7" w:type="default"/>
          <w:footerReference r:id="rId2" w:type="even"/>
          <w:pgSz w:h="16840" w:orient="portrait" w:w="11907"/>
          <w:pgMar w:bottom="1134" w:footer="720" w:gutter="0" w:header="720" w:left="1304" w:right="851" w:top="709"/>
        </w:sectPr>
      </w:pPr>
    </w:p>
    <w:p w14:paraId="41000000">
      <w:pPr>
        <w:pageBreakBefore w:val="1"/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к постановлению</w:t>
      </w:r>
    </w:p>
    <w:p w14:paraId="4200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Тарасовского сельского поселения</w:t>
      </w:r>
    </w:p>
    <w:p w14:paraId="4300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</w:rPr>
      </w:pPr>
      <w:r>
        <w:rPr>
          <w:sz w:val="28"/>
        </w:rPr>
        <w:t>от 03</w:t>
      </w:r>
      <w:r>
        <w:rPr>
          <w:sz w:val="28"/>
        </w:rPr>
        <w:t>.0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№ </w:t>
      </w:r>
      <w:r>
        <w:rPr>
          <w:sz w:val="28"/>
        </w:rPr>
        <w:t>46</w:t>
      </w:r>
    </w:p>
    <w:p w14:paraId="4400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  <w:highlight w:val="yellow"/>
        </w:rPr>
      </w:pPr>
    </w:p>
    <w:p w14:paraId="45000000">
      <w:pPr>
        <w:ind w:firstLine="709"/>
        <w:jc w:val="both"/>
        <w:rPr>
          <w:sz w:val="28"/>
        </w:rPr>
      </w:pPr>
      <w:r>
        <w:rPr>
          <w:sz w:val="28"/>
        </w:rPr>
        <w:t>1. О</w:t>
      </w:r>
      <w:r>
        <w:rPr>
          <w:sz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>Тарасовского района, определенных в качестве базовых для целей долгосрочного бюджетного планирования</w:t>
      </w:r>
    </w:p>
    <w:tbl>
      <w:tblPr>
        <w:tblStyle w:val="Style_5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6"/>
        <w:gridCol w:w="1676"/>
        <w:gridCol w:w="1427"/>
        <w:gridCol w:w="1090"/>
        <w:gridCol w:w="852"/>
        <w:gridCol w:w="77"/>
        <w:gridCol w:w="845"/>
        <w:gridCol w:w="70"/>
        <w:gridCol w:w="775"/>
        <w:gridCol w:w="76"/>
        <w:gridCol w:w="853"/>
        <w:gridCol w:w="993"/>
        <w:gridCol w:w="20"/>
        <w:gridCol w:w="825"/>
        <w:gridCol w:w="889"/>
        <w:gridCol w:w="812"/>
        <w:gridCol w:w="38"/>
        <w:gridCol w:w="955"/>
        <w:gridCol w:w="37"/>
        <w:gridCol w:w="992"/>
        <w:gridCol w:w="61"/>
        <w:gridCol w:w="1036"/>
      </w:tblGrid>
      <w:tr>
        <w:trPr>
          <w:trHeight w:hRule="atLeast" w:val="345"/>
        </w:trPr>
        <w:tc>
          <w:tcPr>
            <w:tcW w:type="dxa" w:w="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16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Основные показатели</w:t>
            </w:r>
          </w:p>
        </w:tc>
        <w:tc>
          <w:tcPr>
            <w:tcW w:type="dxa" w:w="14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11296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 периода прогнозирования</w:t>
            </w:r>
          </w:p>
        </w:tc>
      </w:tr>
      <w:tr>
        <w:trPr>
          <w:trHeight w:hRule="atLeast" w:val="300"/>
        </w:trPr>
        <w:tc>
          <w:tcPr>
            <w:tcW w:type="dxa" w:w="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z w:val="24"/>
              </w:rPr>
              <w:t>5</w:t>
            </w:r>
          </w:p>
        </w:tc>
        <w:tc>
          <w:tcPr>
            <w:tcW w:type="dxa" w:w="1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2036</w:t>
            </w: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0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Индекс потребительских цен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rPr>
                <w:sz w:val="24"/>
              </w:rPr>
              <w:t>104,0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rPr>
                <w:sz w:val="24"/>
              </w:rPr>
              <w:t>104,0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rPr>
                <w:sz w:val="24"/>
              </w:rPr>
              <w:t>104,0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rPr>
                <w:sz w:val="24"/>
              </w:rPr>
              <w:t>104,0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rPr>
                <w:sz w:val="24"/>
              </w:rPr>
              <w:t>104,0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rPr>
                <w:sz w:val="24"/>
              </w:rPr>
              <w:t>104,0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rPr>
                <w:sz w:val="24"/>
              </w:rPr>
              <w:t>104,0</w:t>
            </w:r>
          </w:p>
        </w:tc>
        <w:tc>
          <w:tcPr>
            <w:tcW w:type="dxa" w:w="1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r>
              <w:rPr>
                <w:sz w:val="24"/>
              </w:rPr>
              <w:t>104,0</w:t>
            </w:r>
          </w:p>
        </w:tc>
        <w:tc>
          <w:tcPr>
            <w:tcW w:type="dxa" w:w="1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Фонд заработной платы 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sz w:val="24"/>
                <w:highlight w:val="yellow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действующих ценах, всего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  <w:r>
              <w:rPr>
                <w:sz w:val="24"/>
              </w:rPr>
              <w:t>0,1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</w:pPr>
            <w:r>
              <w:t>2814,2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center"/>
            </w:pPr>
            <w:r>
              <w:t>3011,2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</w:pPr>
            <w:r>
              <w:t>3179,8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</w:pPr>
            <w:r>
              <w:t>3338,8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center"/>
            </w:pPr>
            <w:r>
              <w:t>3515,8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</w:pPr>
            <w:r>
              <w:t>3656,4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</w:pPr>
            <w:r>
              <w:t>3802,7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</w:pPr>
            <w:r>
              <w:t>39</w:t>
            </w:r>
            <w:r>
              <w:t>58,6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</w:pPr>
            <w:r>
              <w:t>4124,8</w:t>
            </w:r>
          </w:p>
        </w:tc>
        <w:tc>
          <w:tcPr>
            <w:tcW w:type="dxa" w:w="1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</w:pPr>
            <w:r>
              <w:t>4298,1</w:t>
            </w:r>
          </w:p>
        </w:tc>
        <w:tc>
          <w:tcPr>
            <w:tcW w:type="dxa" w:w="1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</w:pPr>
            <w:r>
              <w:t>4478,6</w:t>
            </w: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  <w:rPr>
                <w:sz w:val="24"/>
                <w:highlight w:val="yellow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 к предыдущему году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108,5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107,0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107,0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105,6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105,3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104,1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</w:t>
            </w:r>
            <w:r>
              <w:rPr>
                <w:sz w:val="24"/>
              </w:rPr>
              <w:t>2</w:t>
            </w:r>
          </w:p>
        </w:tc>
        <w:tc>
          <w:tcPr>
            <w:tcW w:type="dxa" w:w="1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type="dxa" w:w="1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Прибыль прибыльных предприятий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center"/>
              <w:rPr>
                <w:sz w:val="24"/>
                <w:highlight w:val="yellow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действующих ценах 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825,0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</w:pPr>
            <w:r>
              <w:t>907,5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</w:pPr>
            <w:r>
              <w:t>985,5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</w:pPr>
            <w:r>
              <w:t>1054,5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center"/>
            </w:pPr>
            <w:r>
              <w:t>1130,5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</w:pPr>
            <w:r>
              <w:t>1207,3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</w:pPr>
            <w:r>
              <w:t>1285,8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</w:pPr>
            <w:r>
              <w:t>1373,2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</w:pPr>
            <w:r>
              <w:t>1469,4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</w:pPr>
            <w:r>
              <w:t>1563,4</w:t>
            </w:r>
          </w:p>
        </w:tc>
        <w:tc>
          <w:tcPr>
            <w:tcW w:type="dxa" w:w="1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</w:pPr>
            <w:r>
              <w:t>1660,3</w:t>
            </w:r>
          </w:p>
        </w:tc>
        <w:tc>
          <w:tcPr>
            <w:tcW w:type="dxa" w:w="1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</w:pPr>
            <w:r>
              <w:t>1763,3</w:t>
            </w:r>
          </w:p>
        </w:tc>
      </w:tr>
      <w:tr>
        <w:trPr>
          <w:trHeight w:hRule="atLeast" w:val="300"/>
        </w:trP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  <w:rPr>
                <w:sz w:val="24"/>
                <w:highlight w:val="yellow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Темп роста в действующих ценах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110,6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108,6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107,0</w:t>
            </w:r>
          </w:p>
        </w:tc>
        <w:tc>
          <w:tcPr>
            <w:tcW w:type="dxa" w:w="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107,2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106,8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106,5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106,8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107,0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106,8</w:t>
            </w:r>
          </w:p>
        </w:tc>
        <w:tc>
          <w:tcPr>
            <w:tcW w:type="dxa" w:w="1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106,2</w:t>
            </w:r>
          </w:p>
        </w:tc>
        <w:tc>
          <w:tcPr>
            <w:tcW w:type="dxa" w:w="1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106,2</w:t>
            </w:r>
          </w:p>
        </w:tc>
      </w:tr>
    </w:tbl>
    <w:p w14:paraId="CE00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left="6521"/>
        <w:contextualSpacing w:val="1"/>
        <w:jc w:val="center"/>
        <w:rPr>
          <w:sz w:val="28"/>
          <w:highlight w:val="yellow"/>
        </w:rPr>
      </w:pPr>
    </w:p>
    <w:p w14:paraId="CF00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firstLine="851"/>
        <w:contextualSpacing w:val="1"/>
        <w:rPr>
          <w:sz w:val="28"/>
        </w:rPr>
      </w:pPr>
      <w:r>
        <w:rPr>
          <w:sz w:val="28"/>
        </w:rPr>
        <w:t xml:space="preserve">2. Прогноз основных характеристик бюджета </w:t>
      </w:r>
      <w:r>
        <w:rPr>
          <w:sz w:val="28"/>
        </w:rPr>
        <w:t xml:space="preserve">Тарасовского сельского поселения </w:t>
      </w:r>
      <w:r>
        <w:rPr>
          <w:sz w:val="28"/>
        </w:rPr>
        <w:t>Тарасовского района</w:t>
      </w:r>
    </w:p>
    <w:p w14:paraId="D0000000">
      <w:pPr>
        <w:widowControl w:val="0"/>
        <w:ind/>
        <w:jc w:val="right"/>
        <w:rPr>
          <w:sz w:val="24"/>
        </w:rPr>
      </w:pPr>
      <w:r>
        <w:rPr>
          <w:sz w:val="24"/>
        </w:rPr>
        <w:t>(тыс. рублей)</w:t>
      </w:r>
    </w:p>
    <w:tbl>
      <w:tblPr>
        <w:tblStyle w:val="Style_5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9"/>
        <w:gridCol w:w="1311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  <w:gridCol w:w="1134"/>
        <w:gridCol w:w="992"/>
      </w:tblGrid>
      <w:tr>
        <w:trPr>
          <w:trHeight w:hRule="atLeast" w:val="390"/>
        </w:trPr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type="dxa" w:w="14068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Год периода прогнозирования</w:t>
            </w:r>
          </w:p>
        </w:tc>
      </w:tr>
      <w:tr>
        <w:trPr>
          <w:trHeight w:hRule="atLeast" w:val="255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2036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</w:tr>
      <w:tr>
        <w:tc>
          <w:tcPr>
            <w:tcW w:type="dxa" w:w="15877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Показатели бюджета Тарасовского сельского поселения Тарасовского района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Доходы в том числе: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51 370,4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40 449,9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46 815,3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48 073,0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49 381,0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50 741,3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52 156,1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53 627,4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55 157,5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56 748,9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58 403,9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60 125,2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Налоговые и неналоговые доходы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29 914,4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30 663,4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31 442,3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32 700,0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34008,0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35 368,3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z w:val="22"/>
              </w:rPr>
              <w:t>783,1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38 254,4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39 784,5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41 375,9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43 030,9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44 752,2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Безвозмездные поступления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21 456,0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>9 786,5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rPr>
                <w:sz w:val="22"/>
              </w:rPr>
              <w:t>15 373,0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rPr>
                <w:sz w:val="22"/>
              </w:rPr>
              <w:t>15 373,0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r>
              <w:rPr>
                <w:sz w:val="22"/>
              </w:rPr>
              <w:t>15 373,0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r>
              <w:rPr>
                <w:sz w:val="22"/>
              </w:rPr>
              <w:t>15 373,0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rPr>
                <w:sz w:val="22"/>
              </w:rPr>
              <w:t>15 373,0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r>
              <w:rPr>
                <w:sz w:val="22"/>
              </w:rPr>
              <w:t>15 373,0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rPr>
                <w:sz w:val="22"/>
              </w:rPr>
              <w:t>15 373,0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rPr>
                <w:sz w:val="22"/>
              </w:rPr>
              <w:t>15 373,0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rPr>
                <w:sz w:val="22"/>
              </w:rPr>
              <w:t>15 373,0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rPr>
                <w:sz w:val="22"/>
              </w:rPr>
              <w:t>15 373,0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0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51 370,4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40 449,9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46 815,3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48 073,0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49 381,0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50 741,3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52 156,1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53 627,4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55 157,5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56 748,9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58 403,9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60 125,2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Расходы (без учета условно утвержденных расходов)*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39 639,9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44 855,3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46 034</w:t>
            </w:r>
            <w:r>
              <w:rPr>
                <w:sz w:val="22"/>
              </w:rPr>
              <w:t>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47 261,1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48 536,6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49 863,2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51 242,8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52 677,6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54 169,7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55 721,6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57 335,6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0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Дефицит/ профицит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0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type="dxa" w:w="1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0"/>
              <w:ind/>
              <w:jc w:val="center"/>
              <w:outlineLvl w:val="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>
        <w:tc>
          <w:tcPr>
            <w:tcW w:type="dxa" w:w="15877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tabs>
                <w:tab w:leader="none" w:pos="0" w:val="left"/>
              </w:tabs>
              <w:ind w:firstLine="709" w:left="34"/>
              <w:jc w:val="both"/>
              <w:rPr>
                <w:sz w:val="22"/>
                <w:highlight w:val="yellow"/>
              </w:rPr>
            </w:pPr>
            <w:r>
              <w:rPr>
                <w:sz w:val="28"/>
              </w:rPr>
              <w:t xml:space="preserve">*В расходах бюджета Тарасовского </w:t>
            </w:r>
            <w:r>
              <w:rPr>
                <w:sz w:val="28"/>
              </w:rPr>
              <w:t xml:space="preserve">сельского поселения </w:t>
            </w:r>
            <w:r>
              <w:rPr>
                <w:sz w:val="28"/>
              </w:rPr>
              <w:t xml:space="preserve"> выделены расходы за исключением условно утвержденных расходов на плановый период 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– 2036 годов в соответствии с методикой расчета, предусмотренной </w:t>
            </w:r>
            <w:r>
              <w:rPr>
                <w:sz w:val="28"/>
              </w:rPr>
              <w:t xml:space="preserve">распоряжением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Тарасовского сельского поселения </w:t>
            </w:r>
            <w:r>
              <w:rPr>
                <w:sz w:val="28"/>
              </w:rPr>
              <w:t>от 2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.20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 xml:space="preserve"> № 4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«О методике и порядке планирования бюджетных ассигнований бюджета Тарасовского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», на 202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год условно утвержденные расходы составляют 2,5 процента от общего объема расходов за исключением расходов, предусмотренных за счет целевых средств из федерального и областного бюджетов, на 202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-2030 года – 5,0 процентов</w:t>
            </w:r>
          </w:p>
        </w:tc>
      </w:tr>
    </w:tbl>
    <w:p w14:paraId="49010000">
      <w:pPr>
        <w:pageBreakBefore w:val="1"/>
        <w:widowControl w:val="0"/>
        <w:ind/>
        <w:jc w:val="center"/>
        <w:outlineLvl w:val="3"/>
        <w:rPr>
          <w:sz w:val="28"/>
        </w:rPr>
      </w:pPr>
      <w:r>
        <w:rPr>
          <w:sz w:val="28"/>
        </w:rPr>
        <w:t xml:space="preserve">2.1. Показатели финансового обеспечения муниципальных программ </w:t>
      </w:r>
      <w:r>
        <w:rPr>
          <w:sz w:val="28"/>
        </w:rPr>
        <w:t>Тарасовского сельского поселения Тарасовского района</w:t>
      </w:r>
      <w:r>
        <w:rPr>
          <w:sz w:val="28"/>
        </w:rPr>
        <w:t>*</w:t>
      </w:r>
    </w:p>
    <w:p w14:paraId="4A010000">
      <w:pPr>
        <w:widowControl w:val="0"/>
        <w:ind/>
        <w:jc w:val="right"/>
        <w:rPr>
          <w:sz w:val="28"/>
        </w:rPr>
      </w:pPr>
      <w:r>
        <w:rPr>
          <w:sz w:val="28"/>
        </w:rPr>
        <w:t>(тыс. рублей)</w:t>
      </w:r>
    </w:p>
    <w:tbl>
      <w:tblPr>
        <w:tblStyle w:val="Style_5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6"/>
        <w:gridCol w:w="3969"/>
        <w:gridCol w:w="1476"/>
        <w:gridCol w:w="992"/>
        <w:gridCol w:w="992"/>
        <w:gridCol w:w="993"/>
        <w:gridCol w:w="992"/>
        <w:gridCol w:w="991"/>
        <w:gridCol w:w="851"/>
        <w:gridCol w:w="768"/>
        <w:gridCol w:w="851"/>
        <w:gridCol w:w="708"/>
        <w:gridCol w:w="709"/>
        <w:gridCol w:w="709"/>
      </w:tblGrid>
      <w:tr>
        <w:trPr>
          <w:trHeight w:hRule="atLeast" w:val="375"/>
        </w:trPr>
        <w:tc>
          <w:tcPr>
            <w:tcW w:type="dxa" w:w="15427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Расходы на финансовое обеспечение муниципальных программ Тарасовского сельского поселения</w:t>
            </w:r>
          </w:p>
        </w:tc>
      </w:tr>
      <w:tr>
        <w:trPr>
          <w:trHeight w:hRule="atLeast" w:val="375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0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type="dxa" w:w="11032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Год периода прогнозирования</w:t>
            </w:r>
          </w:p>
        </w:tc>
      </w:tr>
      <w:tr>
        <w:trPr>
          <w:trHeight w:hRule="atLeast" w:val="270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z w:val="24"/>
              </w:rPr>
              <w:t>6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качественными жилищно-коммунальными услугами населения Тарасовского сельского поселения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15 989.2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rPr>
                <w:sz w:val="22"/>
              </w:rPr>
              <w:t>21</w:t>
            </w:r>
            <w:r>
              <w:rPr>
                <w:sz w:val="22"/>
              </w:rPr>
              <w:t> </w:t>
            </w:r>
            <w:r>
              <w:rPr>
                <w:sz w:val="22"/>
              </w:rPr>
              <w:t>117.3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r>
              <w:rPr>
                <w:sz w:val="22"/>
              </w:rPr>
              <w:t>20 959.5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r>
              <w:rPr>
                <w:sz w:val="22"/>
              </w:rPr>
              <w:t>20 959.5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r>
              <w:rPr>
                <w:sz w:val="22"/>
              </w:rPr>
              <w:t>20 959.5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r>
              <w:rPr>
                <w:sz w:val="22"/>
              </w:rPr>
              <w:t>20 959.5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r>
              <w:rPr>
                <w:sz w:val="22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r>
              <w:rPr>
                <w:sz w:val="22"/>
              </w:rPr>
              <w:t>15,0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r>
              <w:rPr>
                <w:sz w:val="22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rPr>
                <w:sz w:val="22"/>
              </w:rPr>
              <w:t>15,0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r>
              <w:rPr>
                <w:sz w:val="22"/>
              </w:rPr>
              <w:t>15,0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Защита населения и территории от чрезвычайных ситуаций, обеспечение пожарной безопасности и  безопасности людей на водных объектах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130.0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rPr>
                <w:sz w:val="22"/>
              </w:rPr>
              <w:t>130.0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rPr>
                <w:sz w:val="22"/>
              </w:rPr>
              <w:t>130.0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r>
              <w:rPr>
                <w:sz w:val="22"/>
              </w:rPr>
              <w:t>130.0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r>
              <w:rPr>
                <w:sz w:val="22"/>
              </w:rPr>
              <w:t>130.0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r>
              <w:rPr>
                <w:sz w:val="22"/>
              </w:rPr>
              <w:t>130.0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</w:pPr>
            <w:r>
              <w:rPr>
                <w:sz w:val="22"/>
              </w:rPr>
              <w:t>0,</w:t>
            </w:r>
            <w:r>
              <w:rPr>
                <w:sz w:val="22"/>
              </w:rPr>
              <w:t>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Развитие культуры и спорта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3 292.0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r>
              <w:rPr>
                <w:sz w:val="22"/>
              </w:rPr>
              <w:t>3 434,0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r>
              <w:rPr>
                <w:sz w:val="22"/>
              </w:rPr>
              <w:t>3 577,0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rPr>
                <w:sz w:val="22"/>
              </w:rPr>
            </w:pPr>
            <w:r>
              <w:rPr>
                <w:sz w:val="22"/>
              </w:rPr>
              <w:t>3595.0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rPr>
                <w:sz w:val="22"/>
              </w:rPr>
            </w:pPr>
            <w:r>
              <w:rPr>
                <w:sz w:val="22"/>
              </w:rPr>
              <w:t>3595.0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rPr>
                <w:sz w:val="22"/>
              </w:rPr>
            </w:pPr>
            <w:r>
              <w:rPr>
                <w:sz w:val="22"/>
              </w:rPr>
              <w:t>3595.0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 общество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  <w:r>
              <w:rPr>
                <w:sz w:val="22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rPr>
                <w:sz w:val="22"/>
              </w:rPr>
              <w:t>718</w:t>
            </w:r>
            <w:r>
              <w:rPr>
                <w:sz w:val="22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r>
              <w:rPr>
                <w:sz w:val="22"/>
              </w:rPr>
              <w:t>718</w:t>
            </w:r>
            <w:r>
              <w:rPr>
                <w:sz w:val="22"/>
              </w:rPr>
              <w:t>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r>
              <w:rPr>
                <w:sz w:val="22"/>
              </w:rPr>
              <w:t>718</w:t>
            </w:r>
            <w:r>
              <w:rPr>
                <w:sz w:val="22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r>
              <w:rPr>
                <w:sz w:val="22"/>
              </w:rPr>
              <w:t>718</w:t>
            </w:r>
            <w:r>
              <w:rPr>
                <w:sz w:val="22"/>
              </w:rPr>
              <w:t>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r>
              <w:rPr>
                <w:sz w:val="22"/>
              </w:rPr>
              <w:t>718</w:t>
            </w:r>
            <w:r>
              <w:rPr>
                <w:sz w:val="22"/>
              </w:rPr>
              <w:t>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center"/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политика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sz w:val="22"/>
              </w:rPr>
              <w:t>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tabs>
                <w:tab w:leader="none" w:pos="9639" w:val="left"/>
              </w:tabs>
              <w:ind w:right="-2"/>
              <w:rPr>
                <w:sz w:val="22"/>
              </w:rPr>
            </w:pPr>
            <w:r>
              <w:rPr>
                <w:sz w:val="22"/>
              </w:rPr>
              <w:t>Формирование современной городской среды</w:t>
            </w:r>
          </w:p>
          <w:p w14:paraId="BF010000">
            <w:pPr>
              <w:ind w:right="-2"/>
              <w:rPr>
                <w:sz w:val="22"/>
              </w:rPr>
            </w:pPr>
            <w:r>
              <w:rPr>
                <w:sz w:val="22"/>
              </w:rPr>
              <w:t xml:space="preserve">на территории Тарасовского сельского поселения </w:t>
            </w:r>
          </w:p>
          <w:p w14:paraId="C0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2"/>
              </w:rPr>
              <w:t>Тарасовского района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12 653.6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r>
              <w:rPr>
                <w:sz w:val="22"/>
              </w:rPr>
              <w:t>11 456.4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r>
              <w:t>11 718.3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r>
              <w:t>11 718.3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r>
              <w:t>11 718.3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r>
              <w:t>11 718.3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0"/>
              <w:ind/>
              <w:jc w:val="right"/>
              <w:rPr>
                <w:sz w:val="28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0"/>
              <w:ind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32 867.8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rPr>
                <w:highlight w:val="yellow"/>
              </w:rPr>
            </w:pPr>
            <w:r>
              <w:rPr>
                <w:sz w:val="18"/>
              </w:rPr>
              <w:t>36 940.7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rPr>
                <w:highlight w:val="yellow"/>
              </w:rPr>
            </w:pPr>
            <w:r>
              <w:rPr>
                <w:sz w:val="18"/>
              </w:rPr>
              <w:t>37 187.8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rPr>
                <w:highlight w:val="yellow"/>
              </w:rPr>
            </w:pPr>
            <w:r>
              <w:rPr>
                <w:sz w:val="18"/>
              </w:rPr>
              <w:t>37 205.8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r>
              <w:rPr>
                <w:sz w:val="18"/>
              </w:rPr>
              <w:t>37 205.8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r>
              <w:rPr>
                <w:sz w:val="18"/>
              </w:rPr>
              <w:t>37 205.8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</w:tbl>
    <w:p w14:paraId="DB010000">
      <w:pPr>
        <w:ind w:firstLine="709"/>
        <w:jc w:val="both"/>
        <w:rPr>
          <w:sz w:val="28"/>
        </w:rPr>
      </w:pPr>
      <w:r>
        <w:rPr>
          <w:sz w:val="28"/>
        </w:rPr>
        <w:t>Плановые бюджетные ассигнования, предусмотренные за счет средств бюджета Тарасовского сельского поселения и безвозмездных поступлений в бюджет Тарасовского сельского поселения.</w:t>
      </w:r>
    </w:p>
    <w:p w14:paraId="DC010000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 xml:space="preserve">4 </w:t>
      </w:r>
      <w:r>
        <w:rPr>
          <w:sz w:val="28"/>
        </w:rPr>
        <w:t>Объем бюджетных асс</w:t>
      </w:r>
      <w:r>
        <w:rPr>
          <w:sz w:val="28"/>
        </w:rPr>
        <w:t>игнований соответствует решению Собрания депутатов Тарасовского сельского поселения от 26.12.2024 № 129 «О бюджете Тарасовского сельского поселения района на 2025 год и на плановый период 2026 и 2027 годов» по состоянию на 1 января 2025 г.</w:t>
      </w:r>
    </w:p>
    <w:p w14:paraId="DD010000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> Объем бюджетных ассигнований на период с 2027 по 2030 годы расчетно спрогнозирован на основе параметров 2026 года с ежегодной индексацией на утвержденный уровень инфляции 4,0 процента.</w:t>
      </w:r>
    </w:p>
    <w:p w14:paraId="DE010000">
      <w:pPr>
        <w:widowControl w:val="0"/>
        <w:tabs>
          <w:tab w:leader="none" w:pos="8222" w:val="left"/>
          <w:tab w:leader="none" w:pos="8505" w:val="left"/>
          <w:tab w:leader="none" w:pos="11057" w:val="left"/>
        </w:tabs>
        <w:ind w:firstLine="851"/>
        <w:contextualSpacing w:val="1"/>
        <w:rPr>
          <w:sz w:val="28"/>
          <w:highlight w:val="yellow"/>
        </w:rPr>
      </w:pPr>
    </w:p>
    <w:p w14:paraId="DF010000">
      <w:pPr>
        <w:widowControl w:val="0"/>
        <w:ind/>
        <w:jc w:val="center"/>
        <w:rPr>
          <w:sz w:val="28"/>
        </w:rPr>
      </w:pPr>
      <w:r>
        <w:rPr>
          <w:sz w:val="28"/>
        </w:rPr>
        <w:t>2.2. Показатели финансового обеспечения национальных проектов, реализуемых на территории Тарасовского сельского поселения</w:t>
      </w:r>
    </w:p>
    <w:p w14:paraId="E0010000">
      <w:pPr>
        <w:widowControl w:val="0"/>
        <w:ind/>
        <w:jc w:val="right"/>
        <w:rPr>
          <w:sz w:val="28"/>
        </w:rPr>
      </w:pPr>
      <w:r>
        <w:rPr>
          <w:sz w:val="28"/>
        </w:rPr>
        <w:t>(тыс рублей)</w:t>
      </w:r>
    </w:p>
    <w:tbl>
      <w:tblPr>
        <w:tblStyle w:val="Style_5"/>
        <w:tblW w:type="auto" w:w="0"/>
        <w:tblInd w:type="dxa" w:w="-279"/>
        <w:tblLayout w:type="fixed"/>
        <w:tblCellMar>
          <w:left w:type="dxa" w:w="0"/>
          <w:right w:type="dxa" w:w="0"/>
        </w:tblCellMar>
      </w:tblPr>
      <w:tblGrid>
        <w:gridCol w:w="851"/>
        <w:gridCol w:w="3402"/>
        <w:gridCol w:w="1007"/>
        <w:gridCol w:w="978"/>
        <w:gridCol w:w="836"/>
        <w:gridCol w:w="992"/>
        <w:gridCol w:w="993"/>
        <w:gridCol w:w="992"/>
        <w:gridCol w:w="1134"/>
        <w:gridCol w:w="1134"/>
        <w:gridCol w:w="992"/>
        <w:gridCol w:w="992"/>
        <w:gridCol w:w="851"/>
        <w:gridCol w:w="723"/>
      </w:tblGrid>
      <w:tr>
        <w:tc>
          <w:tcPr>
            <w:tcW w:type="dxa" w:w="15877"/>
            <w:gridSpan w:val="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Расходы на финансовое обеспечение национальных проектов, реализуемых на территории Тарасовского района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</w:t>
            </w:r>
          </w:p>
          <w:p w14:paraId="E3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национального проекта</w:t>
            </w:r>
          </w:p>
        </w:tc>
        <w:tc>
          <w:tcPr>
            <w:tcW w:type="dxa" w:w="11624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 периода прогнозирования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  <w:r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2028</w:t>
            </w:r>
            <w:r>
              <w:rPr>
                <w:rFonts w:ascii="Times New Roman" w:hAnsi="Times New Roman"/>
                <w:sz w:val="28"/>
                <w:vertAlign w:val="superscript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2029</w:t>
            </w:r>
            <w:r>
              <w:rPr>
                <w:rFonts w:ascii="Times New Roman" w:hAnsi="Times New Roman"/>
                <w:sz w:val="28"/>
                <w:vertAlign w:val="superscript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2030</w:t>
            </w:r>
            <w:r>
              <w:rPr>
                <w:rFonts w:ascii="Times New Roman" w:hAnsi="Times New Roman"/>
                <w:sz w:val="28"/>
                <w:vertAlign w:val="superscript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C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D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E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F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F0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2035</w:t>
            </w:r>
          </w:p>
        </w:tc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2036</w:t>
            </w:r>
          </w:p>
        </w:tc>
      </w:tr>
    </w:tbl>
    <w:p w14:paraId="F2010000">
      <w:pPr>
        <w:rPr>
          <w:sz w:val="2"/>
        </w:rPr>
      </w:pPr>
    </w:p>
    <w:tbl>
      <w:tblPr>
        <w:tblStyle w:val="Style_5"/>
        <w:tblW w:type="auto" w:w="0"/>
        <w:tblInd w:type="dxa" w:w="-279"/>
        <w:tblLayout w:type="fixed"/>
        <w:tblCellMar>
          <w:left w:type="dxa" w:w="0"/>
          <w:right w:type="dxa" w:w="0"/>
        </w:tblCellMar>
      </w:tblPr>
      <w:tblGrid>
        <w:gridCol w:w="938"/>
        <w:gridCol w:w="3315"/>
        <w:gridCol w:w="993"/>
        <w:gridCol w:w="992"/>
        <w:gridCol w:w="850"/>
        <w:gridCol w:w="993"/>
        <w:gridCol w:w="992"/>
        <w:gridCol w:w="992"/>
        <w:gridCol w:w="1134"/>
        <w:gridCol w:w="1134"/>
        <w:gridCol w:w="992"/>
        <w:gridCol w:w="993"/>
        <w:gridCol w:w="850"/>
        <w:gridCol w:w="709"/>
      </w:tblGrid>
      <w:tr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FB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FC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FD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FE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FF01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>
        <w:tc>
          <w:tcPr>
            <w:tcW w:type="dxa" w:w="93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31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2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«Инфраструктура для жизни»</w:t>
            </w:r>
          </w:p>
        </w:tc>
        <w:tc>
          <w:tcPr>
            <w:tcW w:type="dxa" w:w="9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11716.6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10498.0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10781.2</w:t>
            </w:r>
          </w:p>
        </w:tc>
        <w:tc>
          <w:tcPr>
            <w:tcW w:type="dxa" w:w="9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993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>
        <w:tc>
          <w:tcPr>
            <w:tcW w:type="dxa" w:w="425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2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9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11716.6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10498.0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10781.2</w:t>
            </w:r>
          </w:p>
        </w:tc>
        <w:tc>
          <w:tcPr>
            <w:tcW w:type="dxa" w:w="9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6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7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8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993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9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A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20000">
            <w:pPr>
              <w:pStyle w:val="Style_6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14:paraId="1C020000">
      <w:pPr>
        <w:pStyle w:val="Style_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 xml:space="preserve">Плановые бюджетные ассигнования, предусмотренные за счет безвозмездных поступлений в бюджет Тарасовского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>.</w:t>
      </w:r>
    </w:p>
    <w:p w14:paraId="1D020000">
      <w:pPr>
        <w:pStyle w:val="Style_6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 xml:space="preserve">Объем бюджетных ассигнований соответствует решению Собрания депутатов Тарасовского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от 26.12.2024 № 129 «О бюджете Тарасовского района на 2025 год и на плановый период 2026 и 2027 годов» по состоянию на 1 января 2025 г.</w:t>
      </w:r>
    </w:p>
    <w:p w14:paraId="1E020000">
      <w:pPr>
        <w:ind w:firstLine="567"/>
        <w:rPr>
          <w:sz w:val="28"/>
        </w:rPr>
      </w:pPr>
      <w:r>
        <w:rPr>
          <w:sz w:val="28"/>
          <w:vertAlign w:val="superscript"/>
        </w:rPr>
        <w:t xml:space="preserve">3 </w:t>
      </w:r>
      <w:r>
        <w:rPr>
          <w:sz w:val="28"/>
        </w:rPr>
        <w:t>Объем бюджетных ассигнований на период с 2028 по 2030 годы расчетно спрогнозирован на основе параметров 2027 года с ежегодной индексацией на утвержденный уровень инфляции 4,0 процента.</w:t>
      </w:r>
    </w:p>
    <w:p w14:paraId="1F020000">
      <w:pPr>
        <w:sectPr>
          <w:footerReference r:id="rId3" w:type="default"/>
          <w:footerReference r:id="rId1" w:type="even"/>
          <w:pgSz w:h="11907" w:orient="landscape" w:w="16840"/>
          <w:pgMar w:bottom="851" w:footer="720" w:gutter="0" w:header="720" w:left="709" w:right="255" w:top="709"/>
        </w:sectPr>
      </w:pPr>
    </w:p>
    <w:p w14:paraId="20020000">
      <w:pPr>
        <w:ind/>
        <w:jc w:val="center"/>
        <w:rPr>
          <w:sz w:val="28"/>
        </w:rPr>
      </w:pPr>
      <w:r>
        <w:rPr>
          <w:sz w:val="28"/>
        </w:rPr>
        <w:t>2.2. Основные подходы к формированию</w:t>
      </w:r>
    </w:p>
    <w:p w14:paraId="21020000">
      <w:pPr>
        <w:ind/>
        <w:jc w:val="center"/>
        <w:rPr>
          <w:sz w:val="28"/>
        </w:rPr>
      </w:pPr>
      <w:r>
        <w:rPr>
          <w:sz w:val="28"/>
        </w:rPr>
        <w:t>бюджетной политики Тарасовского района на период 202</w:t>
      </w:r>
      <w:r>
        <w:rPr>
          <w:sz w:val="28"/>
        </w:rPr>
        <w:t>6</w:t>
      </w:r>
      <w:r>
        <w:rPr>
          <w:sz w:val="28"/>
        </w:rPr>
        <w:t xml:space="preserve"> – 2036 годов</w:t>
      </w:r>
    </w:p>
    <w:p w14:paraId="22020000">
      <w:pPr>
        <w:ind/>
        <w:jc w:val="center"/>
        <w:rPr>
          <w:sz w:val="28"/>
          <w:highlight w:val="yellow"/>
        </w:rPr>
      </w:pPr>
    </w:p>
    <w:p w14:paraId="23020000">
      <w:pPr>
        <w:widowControl w:val="0"/>
        <w:spacing w:line="228" w:lineRule="auto"/>
        <w:ind w:firstLine="709"/>
        <w:contextualSpacing w:val="1"/>
        <w:jc w:val="both"/>
        <w:rPr>
          <w:sz w:val="28"/>
        </w:rPr>
      </w:pPr>
      <w:r>
        <w:rPr>
          <w:sz w:val="28"/>
        </w:rPr>
        <w:t>Бюджетный прогноз Тарасовского сельского поселения Тарасовского района на период 202</w:t>
      </w:r>
      <w:r>
        <w:rPr>
          <w:sz w:val="28"/>
        </w:rPr>
        <w:t>6</w:t>
      </w:r>
      <w:r>
        <w:rPr>
          <w:sz w:val="28"/>
        </w:rPr>
        <w:t>-2036 годов разработан на основе долгосрочного прогноза социально-экономического развития Тарасовского сельского поселения на период до 2036 года.</w:t>
      </w:r>
    </w:p>
    <w:p w14:paraId="24020000">
      <w:pPr>
        <w:ind w:firstLine="709"/>
        <w:jc w:val="both"/>
        <w:rPr>
          <w:sz w:val="28"/>
        </w:rPr>
      </w:pPr>
      <w:r>
        <w:rPr>
          <w:sz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Федерации, Ростовской области, Тарасовского района и Тарасовского сельского поселения, бюджетном законодательстве Российской Федерации, ожидаемые в прогнозном периоде.</w:t>
      </w:r>
    </w:p>
    <w:p w14:paraId="25020000">
      <w:pPr>
        <w:ind w:firstLine="709"/>
        <w:jc w:val="both"/>
        <w:rPr>
          <w:sz w:val="28"/>
        </w:rPr>
      </w:pPr>
      <w:r>
        <w:rPr>
          <w:sz w:val="28"/>
        </w:rPr>
        <w:t xml:space="preserve">Расчет прогнозных показателей дефицита (профицита), источников </w:t>
      </w:r>
      <w:r>
        <w:rPr>
          <w:spacing w:val="-2"/>
          <w:sz w:val="28"/>
        </w:rPr>
        <w:t>его финансирования и муниципального долга Тарасовского сельского поселения осуществлен</w:t>
      </w:r>
      <w:r>
        <w:rPr>
          <w:sz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26020000">
      <w:pPr>
        <w:ind w:firstLine="709"/>
        <w:jc w:val="both"/>
        <w:rPr>
          <w:sz w:val="28"/>
        </w:rPr>
      </w:pPr>
      <w:r>
        <w:rPr>
          <w:sz w:val="28"/>
        </w:rPr>
        <w:t>Бюджетная политика Тарасовского сельского поселения на долгосрочный период будет направлена на обеспечение решения приоритетных задач социально-экономического развития Тарасовского района при одновременном обеспечении устойчивости и сбалансированности бюджетной системы.</w:t>
      </w:r>
    </w:p>
    <w:p w14:paraId="27020000">
      <w:pPr>
        <w:widowControl w:val="0"/>
        <w:spacing w:line="228" w:lineRule="auto"/>
        <w:ind w:firstLine="709"/>
        <w:contextualSpacing w:val="1"/>
        <w:jc w:val="both"/>
        <w:rPr>
          <w:sz w:val="28"/>
          <w:highlight w:val="yellow"/>
        </w:rPr>
      </w:pPr>
    </w:p>
    <w:p w14:paraId="28020000">
      <w:pPr>
        <w:ind/>
        <w:jc w:val="center"/>
        <w:rPr>
          <w:sz w:val="28"/>
        </w:rPr>
      </w:pPr>
      <w:r>
        <w:rPr>
          <w:sz w:val="28"/>
        </w:rPr>
        <w:t>Основные подходы в части</w:t>
      </w:r>
    </w:p>
    <w:p w14:paraId="29020000">
      <w:pPr>
        <w:ind/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14:paraId="2A020000">
      <w:pPr>
        <w:ind/>
        <w:jc w:val="center"/>
        <w:rPr>
          <w:sz w:val="28"/>
          <w:highlight w:val="yellow"/>
        </w:rPr>
      </w:pPr>
    </w:p>
    <w:p w14:paraId="2B02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 период 2010 – 2023 годов динамика налоговых и неналоговых доходов наглядно демонстрирует ежегодное увеличение доходной части бюджета Тарасовского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 xml:space="preserve"> с ростом в 2,3 раза к</w:t>
      </w:r>
      <w:r>
        <w:t> </w:t>
      </w:r>
      <w:r>
        <w:rPr>
          <w:sz w:val="28"/>
        </w:rPr>
        <w:t>фактическим поступлениям 2010 года.</w:t>
      </w:r>
    </w:p>
    <w:p w14:paraId="2C02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Собственные налоговые и неналоговые доходы бюджета  к 2036 году увеличатся в 1,</w:t>
      </w:r>
      <w:r>
        <w:rPr>
          <w:sz w:val="28"/>
        </w:rPr>
        <w:t>7</w:t>
      </w:r>
      <w:r>
        <w:rPr>
          <w:sz w:val="28"/>
        </w:rPr>
        <w:t xml:space="preserve"> раза к уровню 2023 года. </w:t>
      </w:r>
    </w:p>
    <w:p w14:paraId="2D02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Тарасовского </w:t>
      </w:r>
      <w:r>
        <w:rPr>
          <w:sz w:val="28"/>
        </w:rPr>
        <w:t xml:space="preserve">сельского поселения. </w:t>
      </w:r>
      <w:r>
        <w:rPr>
          <w:sz w:val="28"/>
        </w:rPr>
        <w:t>За истекший период в поселении  налоговой политики решены следующие задачи:</w:t>
      </w:r>
    </w:p>
    <w:p w14:paraId="2E020000">
      <w:pPr>
        <w:ind w:firstLine="709"/>
        <w:jc w:val="both"/>
        <w:rPr>
          <w:sz w:val="28"/>
        </w:rPr>
      </w:pPr>
      <w:r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14:paraId="2F020000">
      <w:pPr>
        <w:ind w:firstLine="709"/>
        <w:jc w:val="both"/>
        <w:rPr>
          <w:sz w:val="28"/>
        </w:rPr>
      </w:pPr>
      <w:r>
        <w:rPr>
          <w:sz w:val="28"/>
        </w:rPr>
        <w:t>актуализированы ставки по земельному налогу и налогу на имущество физических лиц в отношении дорогостоящего имущества.</w:t>
      </w:r>
    </w:p>
    <w:p w14:paraId="30020000">
      <w:pPr>
        <w:ind w:firstLine="709"/>
        <w:jc w:val="both"/>
        <w:rPr>
          <w:sz w:val="28"/>
        </w:rPr>
      </w:pPr>
      <w:r>
        <w:rPr>
          <w:sz w:val="28"/>
        </w:rPr>
        <w:t>Также оказаны меры налоговой поддержки отдельным социальным категориям граждан, в том числе участникам специальной военной операции и их семьям.</w:t>
      </w:r>
    </w:p>
    <w:p w14:paraId="3102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</w:p>
    <w:p w14:paraId="32020000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>
        <w:rPr>
          <w:spacing w:val="-2"/>
          <w:sz w:val="28"/>
        </w:rPr>
        <w:t>факторов на социально-экономическое развитие Российской Федерации в целом.</w:t>
      </w:r>
      <w:r>
        <w:rPr>
          <w:sz w:val="28"/>
        </w:rPr>
        <w:t xml:space="preserve"> </w:t>
      </w:r>
    </w:p>
    <w:p w14:paraId="33020000">
      <w:pPr>
        <w:widowControl w:val="0"/>
        <w:ind w:firstLine="709"/>
        <w:contextualSpacing w:val="1"/>
        <w:jc w:val="both"/>
        <w:rPr>
          <w:sz w:val="28"/>
        </w:rPr>
      </w:pPr>
      <w:r>
        <w:rPr>
          <w:spacing w:val="-2"/>
          <w:sz w:val="28"/>
        </w:rPr>
        <w:t>На долгосрочную перспективу с учетом изменения внешних и внутренних</w:t>
      </w:r>
      <w:r>
        <w:rPr>
          <w:sz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</w:t>
      </w:r>
    </w:p>
    <w:p w14:paraId="34020000">
      <w:pPr>
        <w:widowControl w:val="0"/>
        <w:ind w:firstLine="709"/>
        <w:contextualSpacing w:val="1"/>
        <w:jc w:val="both"/>
        <w:rPr>
          <w:sz w:val="28"/>
        </w:rPr>
      </w:pPr>
      <w:r>
        <w:rPr>
          <w:sz w:val="28"/>
        </w:rPr>
        <w:t>В прогнозируемом периоде по данным долгосрочного прогноза социально- экономического развития на период до 2036 года ожидается рост объемов сельскохозяйственного производства. Продолжится увеличение реальной заработной платы и денежных доходов населения.</w:t>
      </w:r>
    </w:p>
    <w:p w14:paraId="35020000">
      <w:pPr>
        <w:widowControl w:val="0"/>
        <w:ind w:firstLine="709"/>
        <w:contextualSpacing w:val="1"/>
        <w:jc w:val="both"/>
        <w:rPr>
          <w:sz w:val="28"/>
        </w:rPr>
      </w:pPr>
    </w:p>
    <w:p w14:paraId="36020000">
      <w:pPr>
        <w:ind/>
        <w:jc w:val="center"/>
        <w:rPr>
          <w:sz w:val="28"/>
        </w:rPr>
      </w:pPr>
      <w:r>
        <w:rPr>
          <w:sz w:val="28"/>
        </w:rPr>
        <w:t>Основные подходы в части федеральной и областной финансовой помощи</w:t>
      </w:r>
    </w:p>
    <w:p w14:paraId="37020000">
      <w:pPr>
        <w:ind/>
        <w:jc w:val="both"/>
        <w:rPr>
          <w:sz w:val="28"/>
          <w:highlight w:val="yellow"/>
        </w:rPr>
      </w:pPr>
    </w:p>
    <w:p w14:paraId="38020000">
      <w:pPr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Проводимая на областном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самоуправления. </w:t>
      </w:r>
    </w:p>
    <w:p w14:paraId="39020000">
      <w:pPr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Дотационность бюджета Тарасовского </w:t>
      </w:r>
      <w:r>
        <w:rPr>
          <w:color w:val="111111"/>
          <w:sz w:val="28"/>
        </w:rPr>
        <w:t xml:space="preserve">сельского поселения </w:t>
      </w:r>
      <w:r>
        <w:rPr>
          <w:color w:val="111111"/>
          <w:sz w:val="28"/>
        </w:rPr>
        <w:t>в 2025 году запланирована 1</w:t>
      </w:r>
      <w:r>
        <w:rPr>
          <w:color w:val="111111"/>
          <w:sz w:val="28"/>
        </w:rPr>
        <w:t>8</w:t>
      </w:r>
      <w:r>
        <w:rPr>
          <w:color w:val="111111"/>
          <w:sz w:val="28"/>
        </w:rPr>
        <w:t>,</w:t>
      </w:r>
      <w:r>
        <w:rPr>
          <w:color w:val="111111"/>
          <w:sz w:val="28"/>
        </w:rPr>
        <w:t>7</w:t>
      </w:r>
      <w:r>
        <w:rPr>
          <w:color w:val="111111"/>
          <w:sz w:val="28"/>
        </w:rPr>
        <w:t xml:space="preserve"> процента от общего объема доходов бюджета за исключением субвенций.</w:t>
      </w:r>
    </w:p>
    <w:p w14:paraId="3A020000">
      <w:pPr>
        <w:ind w:firstLine="709"/>
        <w:jc w:val="both"/>
        <w:rPr>
          <w:sz w:val="28"/>
        </w:rPr>
      </w:pPr>
      <w:r>
        <w:rPr>
          <w:color w:val="111111"/>
          <w:sz w:val="28"/>
        </w:rPr>
        <w:t xml:space="preserve">Прогноз безвозмездных поступлений на 2025-2027 годы соответствует значениям, утвержденным </w:t>
      </w:r>
      <w:r>
        <w:rPr>
          <w:sz w:val="28"/>
        </w:rPr>
        <w:t xml:space="preserve">Решению Собрания депутатов Тарасовского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от 2</w:t>
      </w:r>
      <w:r>
        <w:rPr>
          <w:sz w:val="28"/>
        </w:rPr>
        <w:t>6</w:t>
      </w:r>
      <w:r>
        <w:rPr>
          <w:sz w:val="28"/>
        </w:rPr>
        <w:t xml:space="preserve">.12.2024 № </w:t>
      </w:r>
      <w:r>
        <w:rPr>
          <w:sz w:val="28"/>
        </w:rPr>
        <w:t>129</w:t>
      </w:r>
      <w:r>
        <w:rPr>
          <w:sz w:val="28"/>
        </w:rPr>
        <w:t xml:space="preserve"> «О бюджете Тарасовского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на 2025 год и на плановый период 2026 и 2027 годов».</w:t>
      </w:r>
    </w:p>
    <w:p w14:paraId="3B020000">
      <w:pPr>
        <w:ind w:firstLine="709"/>
        <w:jc w:val="both"/>
        <w:rPr>
          <w:sz w:val="28"/>
        </w:rPr>
      </w:pPr>
      <w:r>
        <w:rPr>
          <w:sz w:val="28"/>
        </w:rPr>
        <w:t xml:space="preserve">Начиная с 2028 года, в расчете безвозмездных поступлений использовались данные по объему дотации на выравнивание бюджетной обеспеченности на 2027 год, предусмотренному решением Собрания депутатов Тарасовского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от 2</w:t>
      </w:r>
      <w:r>
        <w:rPr>
          <w:sz w:val="28"/>
        </w:rPr>
        <w:t>6</w:t>
      </w:r>
      <w:r>
        <w:rPr>
          <w:sz w:val="28"/>
        </w:rPr>
        <w:t xml:space="preserve">.12.2024 № </w:t>
      </w:r>
      <w:r>
        <w:rPr>
          <w:sz w:val="28"/>
        </w:rPr>
        <w:t>129</w:t>
      </w:r>
      <w:r>
        <w:rPr>
          <w:sz w:val="28"/>
        </w:rPr>
        <w:t xml:space="preserve">. </w:t>
      </w:r>
    </w:p>
    <w:p w14:paraId="3C020000">
      <w:pPr>
        <w:ind w:firstLine="709"/>
        <w:jc w:val="both"/>
        <w:rPr>
          <w:sz w:val="28"/>
        </w:rPr>
      </w:pPr>
      <w:r>
        <w:rPr>
          <w:sz w:val="28"/>
        </w:rPr>
        <w:t>На долгосрочный период с 2028 по 2036 годы объем безвозмездных поступлений предусмотрен в части целевых средств, спрогнозированных на уровне целевых безвозмездных поступлений 2027 года.</w:t>
      </w:r>
    </w:p>
    <w:p w14:paraId="3D020000">
      <w:pPr>
        <w:ind/>
        <w:jc w:val="center"/>
        <w:rPr>
          <w:sz w:val="18"/>
          <w:highlight w:val="yellow"/>
        </w:rPr>
      </w:pPr>
    </w:p>
    <w:p w14:paraId="3E020000">
      <w:pPr>
        <w:ind/>
        <w:jc w:val="center"/>
        <w:rPr>
          <w:sz w:val="28"/>
        </w:rPr>
      </w:pPr>
      <w:r>
        <w:rPr>
          <w:sz w:val="28"/>
        </w:rPr>
        <w:t>Основные подходы в части расходов</w:t>
      </w:r>
    </w:p>
    <w:p w14:paraId="3F020000">
      <w:pPr>
        <w:ind/>
        <w:jc w:val="center"/>
        <w:rPr>
          <w:sz w:val="28"/>
        </w:rPr>
      </w:pPr>
    </w:p>
    <w:p w14:paraId="40020000">
      <w:pPr>
        <w:ind w:firstLine="709"/>
        <w:jc w:val="both"/>
        <w:rPr>
          <w:sz w:val="28"/>
        </w:rPr>
      </w:pPr>
      <w:r>
        <w:rPr>
          <w:sz w:val="28"/>
        </w:rPr>
        <w:t>На 2025 - 2027 годы расходы бюджета Тарасовского сельского поселения учтены в соответствии с принятыми решениями Собрания депутатов Тарасовского сельского поселения о бюджете Тарасовского сельского поселения и в соответствии с решени</w:t>
      </w:r>
      <w:r>
        <w:rPr>
          <w:sz w:val="28"/>
        </w:rPr>
        <w:t>ем</w:t>
      </w:r>
      <w:r>
        <w:rPr>
          <w:sz w:val="28"/>
        </w:rPr>
        <w:t>. На период 2028 - 2036 годов расходная часть бюджета будет обеспечена поступательным наполнением доходной части бюджета.</w:t>
      </w:r>
    </w:p>
    <w:p w14:paraId="41020000">
      <w:pPr>
        <w:ind w:firstLine="709"/>
        <w:jc w:val="both"/>
        <w:rPr>
          <w:sz w:val="28"/>
        </w:rPr>
      </w:pPr>
      <w:r>
        <w:rPr>
          <w:sz w:val="28"/>
        </w:rPr>
        <w:t>На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годы учтены условно утвержденные расходы в объеме 2,5 процента и 5,0 процента от общего объема расходов бюджета Тарасовского </w:t>
      </w:r>
      <w:r>
        <w:rPr>
          <w:sz w:val="28"/>
        </w:rPr>
        <w:t>сельского поселения</w:t>
      </w:r>
      <w:r>
        <w:rPr>
          <w:sz w:val="28"/>
        </w:rPr>
        <w:t>, за исключением расходов, предусмотренных за счет целевых средств из федерального и областного бюджетов, с 202</w:t>
      </w:r>
      <w:r>
        <w:rPr>
          <w:sz w:val="28"/>
        </w:rPr>
        <w:t>8</w:t>
      </w:r>
      <w:r>
        <w:rPr>
          <w:sz w:val="28"/>
        </w:rPr>
        <w:t xml:space="preserve"> года условно утвержденные расходы учтены в размере 5,0 процентов ежегодно.</w:t>
      </w:r>
    </w:p>
    <w:p w14:paraId="42020000">
      <w:pPr>
        <w:ind w:firstLine="709"/>
        <w:jc w:val="both"/>
        <w:rPr>
          <w:sz w:val="28"/>
        </w:rPr>
      </w:pPr>
      <w:r>
        <w:rPr>
          <w:spacing w:val="-6"/>
          <w:sz w:val="28"/>
        </w:rPr>
        <w:t>В соответствии с Решением Собрания депутатов Тарасовского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от 10.03.2023 № 56 «О бюджетном процессе в Тарасовском сельском поселении» </w:t>
      </w:r>
      <w:r>
        <w:rPr>
          <w:spacing w:val="-2"/>
          <w:sz w:val="28"/>
        </w:rPr>
        <w:t>бюджет Тарасовского сельского поселения составляется</w:t>
      </w:r>
      <w:r>
        <w:rPr>
          <w:sz w:val="28"/>
        </w:rPr>
        <w:t xml:space="preserve"> на основе муниципальных программ Тарасовского сельского поселения.</w:t>
      </w:r>
    </w:p>
    <w:p w14:paraId="4302000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Начиная с 2025 года в структуре бюджета Тарасовского сельского поселения  учтены муниципальные программы Тарасовского сельского поселения, сформированные в новом формате в соответствии с постановлением Администрации Тарасовского сельского поселения  от 01.07.2024 № 96 «Об утверждении Порядка разработки, реализации и оценки эффективности муниципальных программ Тарасовского сельского поселения».</w:t>
      </w:r>
    </w:p>
    <w:p w14:paraId="4402000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Доля расходов бюджета Тарасовского сельского поселения, формируемых в рамках муниципальных программ Тарасовского сельского поселения, ежегодно планируется более 90 процентов в общем объеме расходов бюджета Тарасовского сельского поселения.</w:t>
      </w:r>
    </w:p>
    <w:p w14:paraId="45020000">
      <w:pPr>
        <w:tabs>
          <w:tab w:leader="none" w:pos="709" w:val="left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Основной объем средств сконцентрирован на реализации </w:t>
      </w:r>
      <w:r>
        <w:rPr>
          <w:spacing w:val="-4"/>
          <w:sz w:val="28"/>
        </w:rPr>
        <w:t xml:space="preserve">муниципальных программ Тарасовского </w:t>
      </w:r>
      <w:r>
        <w:rPr>
          <w:sz w:val="28"/>
        </w:rPr>
        <w:t>сельского поселения</w:t>
      </w:r>
      <w:r>
        <w:rPr>
          <w:spacing w:val="-4"/>
          <w:sz w:val="28"/>
        </w:rPr>
        <w:t>, предусматривающих инвестиции</w:t>
      </w:r>
      <w:r>
        <w:rPr>
          <w:sz w:val="28"/>
        </w:rPr>
        <w:t xml:space="preserve"> в человеческий капитал, включая расходы на развитие культуры, социальную поддержку и социальное обслуживание населения области, поддержку молодежи, обеспечение отдельных категорий граждан жильем. </w:t>
      </w:r>
    </w:p>
    <w:p w14:paraId="46020000">
      <w:pPr>
        <w:ind w:firstLine="709"/>
        <w:jc w:val="both"/>
        <w:rPr>
          <w:sz w:val="28"/>
        </w:rPr>
      </w:pPr>
      <w:r>
        <w:rPr>
          <w:sz w:val="28"/>
        </w:rPr>
        <w:t xml:space="preserve">Параметры финансового обеспечения муниципальных программ Тарасовского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>на 202</w:t>
      </w:r>
      <w:r>
        <w:rPr>
          <w:sz w:val="28"/>
        </w:rPr>
        <w:t>5</w:t>
      </w:r>
      <w:r>
        <w:rPr>
          <w:sz w:val="28"/>
        </w:rPr>
        <w:t xml:space="preserve"> – 2027 годы соответствуют значениям, утвержденным решением Собрания депутатов Тарасовского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 xml:space="preserve"> от 2</w:t>
      </w:r>
      <w:r>
        <w:rPr>
          <w:sz w:val="28"/>
        </w:rPr>
        <w:t>6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№ </w:t>
      </w:r>
      <w:r>
        <w:rPr>
          <w:sz w:val="28"/>
        </w:rPr>
        <w:t>129</w:t>
      </w:r>
      <w:r>
        <w:rPr>
          <w:sz w:val="28"/>
        </w:rPr>
        <w:t xml:space="preserve"> «О бюджете Тарасовского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>района на 2025 год и на плановый период 2026 и 2027 годов».</w:t>
      </w:r>
    </w:p>
    <w:p w14:paraId="47020000">
      <w:pPr>
        <w:ind w:firstLine="709"/>
        <w:jc w:val="both"/>
        <w:rPr>
          <w:sz w:val="28"/>
        </w:rPr>
      </w:pPr>
      <w:r>
        <w:rPr>
          <w:sz w:val="28"/>
        </w:rPr>
        <w:t xml:space="preserve">Для целей прогнозирования в составе расходов бюджета Тарасовского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 xml:space="preserve"> параметров финансового обеспечения муниципальных программ Тарасовского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с 2028 года объемы бюджетных ассигнований на реализацию муниципальных программ Тарасовского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 xml:space="preserve"> учтены на уровне 2027 года с</w:t>
      </w:r>
      <w:r>
        <w:t> </w:t>
      </w:r>
      <w:r>
        <w:rPr>
          <w:sz w:val="28"/>
        </w:rPr>
        <w:t>учетом ежегодной индексации на утвержденный уровень инфляции 4,0</w:t>
      </w:r>
      <w:r>
        <w:t> </w:t>
      </w:r>
      <w:r>
        <w:rPr>
          <w:sz w:val="28"/>
        </w:rPr>
        <w:t>процента.</w:t>
      </w:r>
    </w:p>
    <w:p w14:paraId="4802000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Особенностью реализации муниципальных программ Тарасовского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является включение в их состав мероприятий (результатов) национальных и региональных проектов, направленных на достижение целей национального развития в соответствии с Указом Президента Российской Федерации от 07.05.2024 № 309, а также мероприятий (результатов) иных муниципальных проектов, направленных на достижение целей социально-экономического развития Тарасовского </w:t>
      </w:r>
      <w:r>
        <w:rPr>
          <w:sz w:val="28"/>
        </w:rPr>
        <w:t>сельского поселения</w:t>
      </w:r>
      <w:r>
        <w:rPr>
          <w:sz w:val="28"/>
        </w:rPr>
        <w:t>.</w:t>
      </w:r>
    </w:p>
    <w:p w14:paraId="49020000">
      <w:pPr>
        <w:tabs>
          <w:tab w:leader="none" w:pos="2552" w:val="left"/>
        </w:tabs>
        <w:ind w:firstLine="709"/>
        <w:jc w:val="both"/>
        <w:rPr>
          <w:sz w:val="28"/>
        </w:rPr>
      </w:pPr>
      <w:r>
        <w:rPr>
          <w:sz w:val="28"/>
        </w:rPr>
        <w:t>Реализация муниципальных проектов ориентирована на поддержку семьи, молодёжи и детей, а также на развитие инфраструктуры для жизни.</w:t>
      </w:r>
    </w:p>
    <w:p w14:paraId="4A02000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Финансовое обеспечение данных проектов будет осуществляться в рамках реализации муниципальных программ Тарасовского сельского поселения. Бюджетные ассигнования на выполнение региональных проектов в рамках национальных проектов будут являться приоритетом бюджетных расходов.</w:t>
      </w:r>
    </w:p>
    <w:p w14:paraId="4B020000">
      <w:pPr>
        <w:ind/>
        <w:jc w:val="center"/>
        <w:rPr>
          <w:sz w:val="28"/>
          <w:highlight w:val="yellow"/>
        </w:rPr>
      </w:pPr>
    </w:p>
    <w:p w14:paraId="4C020000">
      <w:pPr>
        <w:ind/>
        <w:jc w:val="center"/>
        <w:rPr>
          <w:sz w:val="28"/>
        </w:rPr>
      </w:pPr>
      <w:r>
        <w:rPr>
          <w:sz w:val="28"/>
        </w:rPr>
        <w:t>Основные подходы к долговой политике</w:t>
      </w:r>
    </w:p>
    <w:p w14:paraId="4D020000">
      <w:pPr>
        <w:ind w:firstLine="709"/>
        <w:jc w:val="both"/>
        <w:rPr>
          <w:sz w:val="28"/>
        </w:rPr>
      </w:pPr>
    </w:p>
    <w:p w14:paraId="4E020000">
      <w:pPr>
        <w:pStyle w:val="Style_7"/>
        <w:spacing w:after="0" w:before="0" w:line="240" w:lineRule="auto"/>
        <w:ind w:firstLine="709" w:right="40"/>
        <w:rPr>
          <w:b w:val="0"/>
          <w:sz w:val="28"/>
        </w:rPr>
      </w:pPr>
      <w:r>
        <w:rPr>
          <w:b w:val="0"/>
          <w:sz w:val="28"/>
        </w:rPr>
        <w:t xml:space="preserve">Важнейшей задачей является обеспечение уровня муниципального долга, позволяющего Тарасовского </w:t>
      </w:r>
      <w:r>
        <w:rPr>
          <w:b w:val="0"/>
          <w:sz w:val="28"/>
        </w:rPr>
        <w:t>сельского поселения</w:t>
      </w:r>
      <w:r>
        <w:rPr>
          <w:b w:val="0"/>
          <w:sz w:val="28"/>
        </w:rPr>
        <w:t xml:space="preserve"> обслуживать долговые обязательства и исполнять расходные обязательства.</w:t>
      </w:r>
    </w:p>
    <w:p w14:paraId="4F020000">
      <w:pPr>
        <w:pStyle w:val="Style_7"/>
        <w:spacing w:after="0" w:before="0" w:line="240" w:lineRule="auto"/>
        <w:ind w:firstLine="709" w:right="40"/>
        <w:rPr>
          <w:b w:val="0"/>
          <w:sz w:val="28"/>
        </w:rPr>
      </w:pPr>
      <w:r>
        <w:rPr>
          <w:b w:val="0"/>
          <w:sz w:val="28"/>
        </w:rPr>
        <w:t xml:space="preserve">Учитывая сбалансированность бюджета Тарасовского </w:t>
      </w:r>
      <w:r>
        <w:rPr>
          <w:b w:val="0"/>
          <w:sz w:val="28"/>
        </w:rPr>
        <w:t>сельского поселения</w:t>
      </w:r>
      <w:r>
        <w:rPr>
          <w:b w:val="0"/>
          <w:sz w:val="28"/>
        </w:rPr>
        <w:t>, в 202</w:t>
      </w:r>
      <w:r>
        <w:rPr>
          <w:b w:val="0"/>
          <w:sz w:val="28"/>
        </w:rPr>
        <w:t>6</w:t>
      </w:r>
      <w:r>
        <w:rPr>
          <w:b w:val="0"/>
          <w:sz w:val="28"/>
        </w:rPr>
        <w:t xml:space="preserve"> – 2036 годах кредитные ресурсы привлекаться не будут.</w:t>
      </w:r>
    </w:p>
    <w:p w14:paraId="50020000">
      <w:pPr>
        <w:widowControl w:val="0"/>
        <w:ind w:firstLine="709"/>
        <w:contextualSpacing w:val="1"/>
        <w:jc w:val="both"/>
        <w:rPr>
          <w:sz w:val="28"/>
        </w:rPr>
      </w:pPr>
      <w:r>
        <w:rPr>
          <w:sz w:val="28"/>
        </w:rPr>
        <w:t>В предстоящие годы будет продолжена оптимизация расходов бюджета с учетом сокращения менее эффективных расходов ив силу доходных возможностей наращивания более эффективных, в том числе тех, которые будут обеспечивать повышение производительности экономики Тарасовского сельского поселения.</w:t>
      </w:r>
    </w:p>
    <w:p w14:paraId="51020000">
      <w:pPr>
        <w:widowControl w:val="0"/>
        <w:spacing w:line="228" w:lineRule="auto"/>
        <w:ind w:firstLine="709"/>
        <w:contextualSpacing w:val="1"/>
        <w:jc w:val="both"/>
        <w:rPr>
          <w:sz w:val="28"/>
        </w:rPr>
      </w:pPr>
    </w:p>
    <w:p w14:paraId="52020000">
      <w:pPr>
        <w:widowControl w:val="0"/>
        <w:spacing w:line="228" w:lineRule="auto"/>
        <w:ind w:firstLine="709"/>
        <w:contextualSpacing w:val="1"/>
        <w:jc w:val="both"/>
        <w:rPr>
          <w:sz w:val="28"/>
        </w:rPr>
      </w:pPr>
    </w:p>
    <w:p w14:paraId="53020000">
      <w:pPr>
        <w:widowControl w:val="0"/>
        <w:spacing w:line="228" w:lineRule="auto"/>
        <w:ind w:firstLine="709"/>
        <w:contextualSpacing w:val="1"/>
        <w:jc w:val="both"/>
        <w:rPr>
          <w:sz w:val="28"/>
        </w:rPr>
      </w:pPr>
    </w:p>
    <w:p w14:paraId="54020000">
      <w:pPr>
        <w:ind/>
        <w:jc w:val="both"/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55020000">
      <w:pPr>
        <w:ind/>
        <w:jc w:val="both"/>
        <w:rPr>
          <w:sz w:val="28"/>
        </w:rPr>
      </w:pPr>
      <w:r>
        <w:rPr>
          <w:sz w:val="28"/>
        </w:rPr>
        <w:t>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А. С. Лаврухин</w:t>
      </w:r>
    </w:p>
    <w:sectPr>
      <w:headerReference r:id="rId4" w:type="default"/>
      <w:footerReference r:id="rId5" w:type="default"/>
      <w:footerReference r:id="rId6" w:type="even"/>
      <w:pgSz w:h="16840" w:orient="portrait" w:w="11907"/>
      <w:pgMar w:bottom="709" w:footer="720" w:gutter="0" w:header="720" w:left="851" w:right="70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 w:right="360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 w:right="360"/>
    </w:pPr>
  </w:p>
</w:ft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7" w:type="paragraph">
    <w:name w:val="Основной текст (3)"/>
    <w:basedOn w:val="Style_8"/>
    <w:link w:val="Style_7_ch"/>
    <w:pPr>
      <w:widowControl w:val="0"/>
      <w:spacing w:after="720" w:before="180" w:line="547" w:lineRule="exact"/>
      <w:ind/>
      <w:jc w:val="both"/>
    </w:pPr>
    <w:rPr>
      <w:b w:val="1"/>
      <w:sz w:val="31"/>
    </w:rPr>
  </w:style>
  <w:style w:styleId="Style_7_ch" w:type="character">
    <w:name w:val="Основной текст (3)"/>
    <w:basedOn w:val="Style_8_ch"/>
    <w:link w:val="Style_7"/>
    <w:rPr>
      <w:b w:val="1"/>
      <w:sz w:val="31"/>
    </w:rPr>
  </w:style>
  <w:style w:styleId="Style_9" w:type="paragraph">
    <w:name w:val="Balloon Text"/>
    <w:basedOn w:val="Style_8"/>
    <w:link w:val="Style_9_ch"/>
    <w:rPr>
      <w:rFonts w:ascii="Tahoma" w:hAnsi="Tahoma"/>
      <w:sz w:val="16"/>
    </w:rPr>
  </w:style>
  <w:style w:styleId="Style_9_ch" w:type="character">
    <w:name w:val="Balloon Text"/>
    <w:basedOn w:val="Style_8_ch"/>
    <w:link w:val="Style_9"/>
    <w:rPr>
      <w:rFonts w:ascii="Tahoma" w:hAnsi="Tahoma"/>
      <w:sz w:val="16"/>
    </w:rPr>
  </w:style>
  <w:style w:styleId="Style_10" w:type="paragraph">
    <w:name w:val="Сильная ссылка1"/>
    <w:link w:val="Style_10_ch"/>
    <w:rPr>
      <w:b w:val="1"/>
      <w:smallCaps w:val="1"/>
      <w:color w:val="000000"/>
    </w:rPr>
  </w:style>
  <w:style w:styleId="Style_10_ch" w:type="character">
    <w:name w:val="Сильная ссылка1"/>
    <w:link w:val="Style_10"/>
    <w:rPr>
      <w:b w:val="1"/>
      <w:smallCaps w:val="1"/>
      <w:color w:val="000000"/>
    </w:rPr>
  </w:style>
  <w:style w:styleId="Style_11" w:type="paragraph">
    <w:name w:val="toc 2"/>
    <w:next w:val="Style_8"/>
    <w:link w:val="Style_11_ch"/>
    <w:uiPriority w:val="39"/>
    <w:pPr>
      <w:ind w:left="200"/>
    </w:pPr>
    <w:rPr>
      <w:rFonts w:ascii="XO Thames" w:hAnsi="XO Thames"/>
      <w:color w:val="00000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z w:val="28"/>
    </w:rPr>
  </w:style>
  <w:style w:styleId="Style_12" w:type="paragraph">
    <w:name w:val="toc 4"/>
    <w:next w:val="Style_8"/>
    <w:link w:val="Style_12_ch"/>
    <w:uiPriority w:val="39"/>
    <w:pPr>
      <w:ind w:left="600"/>
    </w:pPr>
    <w:rPr>
      <w:rFonts w:ascii="XO Thames" w:hAnsi="XO Thames"/>
      <w:color w:val="00000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z w:val="28"/>
    </w:rPr>
  </w:style>
  <w:style w:styleId="Style_13" w:type="paragraph">
    <w:name w:val="heading 7"/>
    <w:basedOn w:val="Style_8"/>
    <w:next w:val="Style_8"/>
    <w:link w:val="Style_13_ch"/>
    <w:uiPriority w:val="9"/>
    <w:qFormat/>
    <w:pPr>
      <w:ind w:firstLine="709"/>
      <w:jc w:val="both"/>
      <w:outlineLvl w:val="6"/>
    </w:pPr>
    <w:rPr>
      <w:b w:val="1"/>
      <w:i w:val="1"/>
      <w:color w:val="5A5A5A"/>
    </w:rPr>
  </w:style>
  <w:style w:styleId="Style_13_ch" w:type="character">
    <w:name w:val="heading 7"/>
    <w:basedOn w:val="Style_8_ch"/>
    <w:link w:val="Style_13"/>
    <w:rPr>
      <w:b w:val="1"/>
      <w:i w:val="1"/>
      <w:color w:val="5A5A5A"/>
    </w:rPr>
  </w:style>
  <w:style w:styleId="Style_14" w:type="paragraph">
    <w:name w:val="Body Text"/>
    <w:basedOn w:val="Style_8"/>
    <w:link w:val="Style_14_ch"/>
    <w:rPr>
      <w:sz w:val="28"/>
    </w:rPr>
  </w:style>
  <w:style w:styleId="Style_14_ch" w:type="character">
    <w:name w:val="Body Text"/>
    <w:basedOn w:val="Style_8_ch"/>
    <w:link w:val="Style_14"/>
    <w:rPr>
      <w:sz w:val="28"/>
    </w:rPr>
  </w:style>
  <w:style w:styleId="Style_15" w:type="paragraph">
    <w:name w:val="toc 6"/>
    <w:next w:val="Style_8"/>
    <w:link w:val="Style_15_ch"/>
    <w:uiPriority w:val="39"/>
    <w:pPr>
      <w:ind w:left="1000"/>
    </w:pPr>
    <w:rPr>
      <w:rFonts w:ascii="XO Thames" w:hAnsi="XO Thames"/>
      <w:color w:val="00000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z w:val="28"/>
    </w:rPr>
  </w:style>
  <w:style w:styleId="Style_16" w:type="paragraph">
    <w:name w:val="toc 7"/>
    <w:next w:val="Style_8"/>
    <w:link w:val="Style_16_ch"/>
    <w:uiPriority w:val="39"/>
    <w:pPr>
      <w:ind w:left="1200"/>
    </w:pPr>
    <w:rPr>
      <w:rFonts w:ascii="XO Thames" w:hAnsi="XO Thames"/>
      <w:color w:val="000000"/>
      <w:sz w:val="28"/>
    </w:rPr>
  </w:style>
  <w:style w:styleId="Style_16_ch" w:type="character">
    <w:name w:val="toc 7"/>
    <w:link w:val="Style_16"/>
    <w:rPr>
      <w:rFonts w:ascii="XO Thames" w:hAnsi="XO Thames"/>
      <w:color w:val="000000"/>
      <w:sz w:val="28"/>
    </w:rPr>
  </w:style>
  <w:style w:styleId="Style_17" w:type="paragraph">
    <w:name w:val="Название книги1"/>
    <w:link w:val="Style_17_ch"/>
    <w:rPr>
      <w:i w:val="1"/>
      <w:smallCaps w:val="1"/>
      <w:color w:val="000000"/>
      <w:spacing w:val="5"/>
    </w:rPr>
  </w:style>
  <w:style w:styleId="Style_17_ch" w:type="character">
    <w:name w:val="Название книги1"/>
    <w:link w:val="Style_17"/>
    <w:rPr>
      <w:i w:val="1"/>
      <w:smallCaps w:val="1"/>
      <w:color w:val="000000"/>
      <w:spacing w:val="5"/>
    </w:rPr>
  </w:style>
  <w:style w:styleId="Style_18" w:type="paragraph">
    <w:name w:val="Body Text Indent 3"/>
    <w:basedOn w:val="Style_8"/>
    <w:link w:val="Style_18_ch"/>
    <w:pPr>
      <w:spacing w:after="120"/>
      <w:ind w:left="283"/>
    </w:pPr>
    <w:rPr>
      <w:rFonts w:ascii="Arial" w:hAnsi="Arial"/>
      <w:color w:val="000000"/>
      <w:sz w:val="16"/>
    </w:rPr>
  </w:style>
  <w:style w:styleId="Style_18_ch" w:type="character">
    <w:name w:val="Body Text Indent 3"/>
    <w:basedOn w:val="Style_8_ch"/>
    <w:link w:val="Style_18"/>
    <w:rPr>
      <w:rFonts w:ascii="Arial" w:hAnsi="Arial"/>
      <w:color w:val="000000"/>
      <w:sz w:val="16"/>
    </w:rPr>
  </w:style>
  <w:style w:styleId="Style_19" w:type="paragraph">
    <w:name w:val="Таб_текст"/>
    <w:basedOn w:val="Style_20"/>
    <w:link w:val="Style_19_ch"/>
    <w:pPr>
      <w:ind/>
      <w:jc w:val="left"/>
    </w:pPr>
    <w:rPr>
      <w:sz w:val="24"/>
    </w:rPr>
  </w:style>
  <w:style w:styleId="Style_19_ch" w:type="character">
    <w:name w:val="Таб_текст"/>
    <w:basedOn w:val="Style_20_ch"/>
    <w:link w:val="Style_19"/>
    <w:rPr>
      <w:sz w:val="24"/>
    </w:rPr>
  </w:style>
  <w:style w:styleId="Style_21" w:type="paragraph">
    <w:name w:val="Quote"/>
    <w:basedOn w:val="Style_8"/>
    <w:next w:val="Style_8"/>
    <w:link w:val="Style_21_ch"/>
    <w:pPr>
      <w:ind w:firstLine="709"/>
      <w:jc w:val="both"/>
    </w:pPr>
    <w:rPr>
      <w:i w:val="1"/>
      <w:color w:val="000000"/>
      <w:sz w:val="28"/>
    </w:rPr>
  </w:style>
  <w:style w:styleId="Style_21_ch" w:type="character">
    <w:name w:val="Quote"/>
    <w:basedOn w:val="Style_8_ch"/>
    <w:link w:val="Style_21"/>
    <w:rPr>
      <w:i w:val="1"/>
      <w:color w:val="000000"/>
      <w:sz w:val="28"/>
    </w:rPr>
  </w:style>
  <w:style w:styleId="Style_6" w:type="paragraph">
    <w:name w:val="ConsPlusNormal1"/>
    <w:link w:val="Style_6_ch"/>
    <w:pPr>
      <w:widowControl w:val="0"/>
      <w:ind/>
    </w:pPr>
    <w:rPr>
      <w:rFonts w:ascii="Arial" w:hAnsi="Arial"/>
      <w:color w:val="000000"/>
      <w:sz w:val="16"/>
    </w:rPr>
  </w:style>
  <w:style w:styleId="Style_6_ch" w:type="character">
    <w:name w:val="ConsPlusNormal1"/>
    <w:link w:val="Style_6"/>
    <w:rPr>
      <w:rFonts w:ascii="Arial" w:hAnsi="Arial"/>
      <w:color w:val="000000"/>
      <w:sz w:val="16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24"/>
    <w:next w:val="Style_8"/>
    <w:link w:val="Style_23_ch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color w:val="000000"/>
      <w:sz w:val="24"/>
    </w:rPr>
  </w:style>
  <w:style w:styleId="Style_23_ch" w:type="character">
    <w:name w:val="heading 3"/>
    <w:basedOn w:val="Style_24_ch"/>
    <w:link w:val="Style_23"/>
    <w:rPr>
      <w:rFonts w:ascii="Arial" w:hAnsi="Arial"/>
      <w:color w:val="000000"/>
      <w:sz w:val="24"/>
    </w:rPr>
  </w:style>
  <w:style w:styleId="Style_25" w:type="paragraph">
    <w:name w:val="Таб_заг"/>
    <w:basedOn w:val="Style_20"/>
    <w:link w:val="Style_25_ch"/>
    <w:pPr>
      <w:ind/>
      <w:jc w:val="center"/>
    </w:pPr>
    <w:rPr>
      <w:sz w:val="24"/>
    </w:rPr>
  </w:style>
  <w:style w:styleId="Style_25_ch" w:type="character">
    <w:name w:val="Таб_заг"/>
    <w:basedOn w:val="Style_20_ch"/>
    <w:link w:val="Style_25"/>
    <w:rPr>
      <w:sz w:val="24"/>
    </w:rPr>
  </w:style>
  <w:style w:styleId="Style_26" w:type="paragraph">
    <w:name w:val="ConsTitle"/>
    <w:link w:val="Style_26_ch"/>
    <w:pPr>
      <w:widowControl w:val="0"/>
      <w:ind w:right="19772"/>
    </w:pPr>
    <w:rPr>
      <w:rFonts w:ascii="Arial" w:hAnsi="Arial"/>
      <w:b w:val="1"/>
      <w:sz w:val="16"/>
    </w:rPr>
  </w:style>
  <w:style w:styleId="Style_26_ch" w:type="character">
    <w:name w:val="ConsTitle"/>
    <w:link w:val="Style_26"/>
    <w:rPr>
      <w:rFonts w:ascii="Arial" w:hAnsi="Arial"/>
      <w:b w:val="1"/>
      <w:sz w:val="16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9"/>
    <w:basedOn w:val="Style_8"/>
    <w:next w:val="Style_8"/>
    <w:link w:val="Style_28_ch"/>
    <w:uiPriority w:val="9"/>
    <w:qFormat/>
    <w:pPr>
      <w:spacing w:line="264" w:lineRule="auto"/>
      <w:ind w:firstLine="709"/>
      <w:jc w:val="both"/>
      <w:outlineLvl w:val="8"/>
    </w:pPr>
    <w:rPr>
      <w:b w:val="1"/>
      <w:i w:val="1"/>
      <w:color w:val="7F7F7F"/>
      <w:sz w:val="18"/>
    </w:rPr>
  </w:style>
  <w:style w:styleId="Style_28_ch" w:type="character">
    <w:name w:val="heading 9"/>
    <w:basedOn w:val="Style_8_ch"/>
    <w:link w:val="Style_28"/>
    <w:rPr>
      <w:b w:val="1"/>
      <w:i w:val="1"/>
      <w:color w:val="7F7F7F"/>
      <w:sz w:val="18"/>
    </w:rPr>
  </w:style>
  <w:style w:styleId="Style_3" w:type="paragraph">
    <w:name w:val="header"/>
    <w:basedOn w:val="Style_8"/>
    <w:link w:val="Style_3_ch"/>
    <w:pPr>
      <w:tabs>
        <w:tab w:leader="none" w:pos="4153" w:val="center"/>
        <w:tab w:leader="none" w:pos="8306" w:val="right"/>
      </w:tabs>
      <w:ind/>
    </w:pPr>
  </w:style>
  <w:style w:styleId="Style_3_ch" w:type="character">
    <w:name w:val="header"/>
    <w:basedOn w:val="Style_8_ch"/>
    <w:link w:val="Style_3"/>
  </w:style>
  <w:style w:styleId="Style_29" w:type="paragraph">
    <w:name w:val="Default"/>
    <w:link w:val="Style_29_ch"/>
    <w:rPr>
      <w:rFonts w:ascii="Arial" w:hAnsi="Arial"/>
      <w:color w:val="000000"/>
      <w:sz w:val="24"/>
    </w:rPr>
  </w:style>
  <w:style w:styleId="Style_29_ch" w:type="character">
    <w:name w:val="Default"/>
    <w:link w:val="Style_29"/>
    <w:rPr>
      <w:rFonts w:ascii="Arial" w:hAnsi="Arial"/>
      <w:color w:val="000000"/>
      <w:sz w:val="24"/>
    </w:rPr>
  </w:style>
  <w:style w:styleId="Style_1" w:type="paragraph">
    <w:name w:val="footer"/>
    <w:basedOn w:val="Style_8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8_ch"/>
    <w:link w:val="Style_1"/>
  </w:style>
  <w:style w:styleId="Style_30" w:type="paragraph">
    <w:name w:val="Body Text 2"/>
    <w:basedOn w:val="Style_8"/>
    <w:link w:val="Style_30_ch"/>
    <w:pPr>
      <w:spacing w:after="120" w:line="480" w:lineRule="auto"/>
      <w:ind/>
    </w:pPr>
    <w:rPr>
      <w:rFonts w:ascii="Arial" w:hAnsi="Arial"/>
      <w:color w:val="000000"/>
    </w:rPr>
  </w:style>
  <w:style w:styleId="Style_30_ch" w:type="character">
    <w:name w:val="Body Text 2"/>
    <w:basedOn w:val="Style_8_ch"/>
    <w:link w:val="Style_30"/>
    <w:rPr>
      <w:rFonts w:ascii="Arial" w:hAnsi="Arial"/>
      <w:color w:val="000000"/>
    </w:rPr>
  </w:style>
  <w:style w:styleId="Style_31" w:type="paragraph">
    <w:name w:val="toc 3"/>
    <w:next w:val="Style_8"/>
    <w:link w:val="Style_31_ch"/>
    <w:uiPriority w:val="39"/>
    <w:pPr>
      <w:ind w:left="400"/>
    </w:pPr>
    <w:rPr>
      <w:rFonts w:ascii="XO Thames" w:hAnsi="XO Thames"/>
      <w:color w:val="00000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z w:val="28"/>
    </w:rPr>
  </w:style>
  <w:style w:styleId="Style_32" w:type="paragraph">
    <w:name w:val="Postan"/>
    <w:basedOn w:val="Style_8"/>
    <w:link w:val="Style_32_ch"/>
    <w:pPr>
      <w:ind/>
      <w:jc w:val="center"/>
    </w:pPr>
    <w:rPr>
      <w:sz w:val="28"/>
    </w:rPr>
  </w:style>
  <w:style w:styleId="Style_32_ch" w:type="character">
    <w:name w:val="Postan"/>
    <w:basedOn w:val="Style_8_ch"/>
    <w:link w:val="Style_32"/>
    <w:rPr>
      <w:sz w:val="28"/>
    </w:rPr>
  </w:style>
  <w:style w:styleId="Style_33" w:type="paragraph">
    <w:name w:val="Body Text First Indent"/>
    <w:basedOn w:val="Style_8"/>
    <w:link w:val="Style_33_ch"/>
    <w:pPr>
      <w:ind w:firstLine="210"/>
    </w:pPr>
    <w:rPr>
      <w:rFonts w:ascii="Arial" w:hAnsi="Arial"/>
      <w:color w:val="000000"/>
    </w:rPr>
  </w:style>
  <w:style w:styleId="Style_33_ch" w:type="character">
    <w:name w:val="Body Text First Indent"/>
    <w:basedOn w:val="Style_8_ch"/>
    <w:link w:val="Style_33"/>
    <w:rPr>
      <w:rFonts w:ascii="Arial" w:hAnsi="Arial"/>
      <w:color w:val="000000"/>
    </w:rPr>
  </w:style>
  <w:style w:styleId="Style_2" w:type="paragraph">
    <w:name w:val="page number"/>
    <w:basedOn w:val="Style_27"/>
    <w:link w:val="Style_2_ch"/>
  </w:style>
  <w:style w:styleId="Style_2_ch" w:type="character">
    <w:name w:val="page number"/>
    <w:basedOn w:val="Style_27_ch"/>
    <w:link w:val="Style_2"/>
  </w:style>
  <w:style w:styleId="Style_34" w:type="paragraph">
    <w:name w:val="Заголовок №1"/>
    <w:basedOn w:val="Style_8"/>
    <w:link w:val="Style_34_ch"/>
    <w:pPr>
      <w:spacing w:after="420" w:before="420" w:line="240" w:lineRule="atLeast"/>
      <w:ind/>
      <w:outlineLvl w:val="0"/>
    </w:pPr>
    <w:rPr>
      <w:b w:val="1"/>
      <w:sz w:val="34"/>
    </w:rPr>
  </w:style>
  <w:style w:styleId="Style_34_ch" w:type="character">
    <w:name w:val="Заголовок №1"/>
    <w:basedOn w:val="Style_8_ch"/>
    <w:link w:val="Style_34"/>
    <w:rPr>
      <w:b w:val="1"/>
      <w:sz w:val="34"/>
    </w:rPr>
  </w:style>
  <w:style w:styleId="Style_35" w:type="paragraph">
    <w:name w:val="heading 5"/>
    <w:basedOn w:val="Style_8"/>
    <w:next w:val="Style_8"/>
    <w:link w:val="Style_35_ch"/>
    <w:uiPriority w:val="9"/>
    <w:qFormat/>
    <w:pPr>
      <w:spacing w:after="60" w:before="240"/>
      <w:ind/>
      <w:outlineLvl w:val="4"/>
    </w:pPr>
    <w:rPr>
      <w:rFonts w:ascii="Arial" w:hAnsi="Arial"/>
      <w:b w:val="1"/>
      <w:i w:val="1"/>
      <w:color w:val="000000"/>
      <w:sz w:val="26"/>
    </w:rPr>
  </w:style>
  <w:style w:styleId="Style_35_ch" w:type="character">
    <w:name w:val="heading 5"/>
    <w:basedOn w:val="Style_8_ch"/>
    <w:link w:val="Style_35"/>
    <w:rPr>
      <w:rFonts w:ascii="Arial" w:hAnsi="Arial"/>
      <w:b w:val="1"/>
      <w:i w:val="1"/>
      <w:color w:val="000000"/>
      <w:sz w:val="26"/>
    </w:rPr>
  </w:style>
  <w:style w:styleId="Style_36" w:type="paragraph">
    <w:name w:val="Сильное выделение1"/>
    <w:link w:val="Style_36_ch"/>
    <w:rPr>
      <w:b w:val="1"/>
      <w:i w:val="1"/>
      <w:color w:val="000000"/>
    </w:rPr>
  </w:style>
  <w:style w:styleId="Style_36_ch" w:type="character">
    <w:name w:val="Сильное выделение1"/>
    <w:link w:val="Style_36"/>
    <w:rPr>
      <w:b w:val="1"/>
      <w:i w:val="1"/>
      <w:color w:val="000000"/>
    </w:rPr>
  </w:style>
  <w:style w:styleId="Style_37" w:type="paragraph">
    <w:name w:val="annotation subject"/>
    <w:basedOn w:val="Style_38"/>
    <w:next w:val="Style_38"/>
    <w:link w:val="Style_37_ch"/>
    <w:rPr>
      <w:b w:val="1"/>
    </w:rPr>
  </w:style>
  <w:style w:styleId="Style_37_ch" w:type="character">
    <w:name w:val="annotation subject"/>
    <w:basedOn w:val="Style_38_ch"/>
    <w:link w:val="Style_37"/>
    <w:rPr>
      <w:b w:val="1"/>
    </w:rPr>
  </w:style>
  <w:style w:styleId="Style_4" w:type="paragraph">
    <w:name w:val="ConsPlusNormal"/>
    <w:link w:val="Style_4_ch"/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9" w:type="paragraph">
    <w:name w:val="heading 1"/>
    <w:basedOn w:val="Style_8"/>
    <w:next w:val="Style_8"/>
    <w:link w:val="Style_39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39_ch" w:type="character">
    <w:name w:val="heading 1"/>
    <w:basedOn w:val="Style_8_ch"/>
    <w:link w:val="Style_39"/>
    <w:rPr>
      <w:rFonts w:ascii="AG Souvenir" w:hAnsi="AG Souvenir"/>
      <w:b w:val="1"/>
      <w:spacing w:val="38"/>
      <w:sz w:val="28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heading 8"/>
    <w:basedOn w:val="Style_8"/>
    <w:next w:val="Style_8"/>
    <w:link w:val="Style_42_ch"/>
    <w:uiPriority w:val="9"/>
    <w:qFormat/>
    <w:pPr>
      <w:ind w:firstLine="709"/>
      <w:jc w:val="both"/>
      <w:outlineLvl w:val="7"/>
    </w:pPr>
    <w:rPr>
      <w:b w:val="1"/>
      <w:color w:val="7F7F7F"/>
    </w:rPr>
  </w:style>
  <w:style w:styleId="Style_42_ch" w:type="character">
    <w:name w:val="heading 8"/>
    <w:basedOn w:val="Style_8_ch"/>
    <w:link w:val="Style_42"/>
    <w:rPr>
      <w:b w:val="1"/>
      <w:color w:val="7F7F7F"/>
    </w:rPr>
  </w:style>
  <w:style w:styleId="Style_43" w:type="paragraph">
    <w:name w:val="toc 1"/>
    <w:next w:val="Style_8"/>
    <w:link w:val="Style_43_ch"/>
    <w:uiPriority w:val="39"/>
    <w:rPr>
      <w:rFonts w:ascii="XO Thames" w:hAnsi="XO Thames"/>
      <w:b w:val="1"/>
      <w:color w:val="000000"/>
      <w:sz w:val="28"/>
    </w:rPr>
  </w:style>
  <w:style w:styleId="Style_43_ch" w:type="character">
    <w:name w:val="toc 1"/>
    <w:link w:val="Style_43"/>
    <w:rPr>
      <w:rFonts w:ascii="XO Thames" w:hAnsi="XO Thames"/>
      <w:b w:val="1"/>
      <w:color w:val="000000"/>
      <w:sz w:val="28"/>
    </w:rPr>
  </w:style>
  <w:style w:styleId="Style_44" w:type="paragraph">
    <w:name w:val="Header and Footer"/>
    <w:link w:val="Style_44_ch"/>
    <w:pPr>
      <w:ind/>
      <w:jc w:val="both"/>
    </w:pPr>
    <w:rPr>
      <w:rFonts w:ascii="XO Thames" w:hAnsi="XO Thames"/>
      <w:color w:val="000000"/>
    </w:rPr>
  </w:style>
  <w:style w:styleId="Style_44_ch" w:type="character">
    <w:name w:val="Header and Footer"/>
    <w:link w:val="Style_44"/>
    <w:rPr>
      <w:rFonts w:ascii="XO Thames" w:hAnsi="XO Thames"/>
      <w:color w:val="000000"/>
    </w:rPr>
  </w:style>
  <w:style w:styleId="Style_45" w:type="paragraph">
    <w:name w:val="Body Text 3"/>
    <w:basedOn w:val="Style_8"/>
    <w:link w:val="Style_45_ch"/>
    <w:pPr>
      <w:spacing w:after="120"/>
      <w:ind/>
    </w:pPr>
    <w:rPr>
      <w:color w:val="000000"/>
      <w:sz w:val="16"/>
    </w:rPr>
  </w:style>
  <w:style w:styleId="Style_45_ch" w:type="character">
    <w:name w:val="Body Text 3"/>
    <w:basedOn w:val="Style_8_ch"/>
    <w:link w:val="Style_45"/>
    <w:rPr>
      <w:color w:val="000000"/>
      <w:sz w:val="16"/>
    </w:rPr>
  </w:style>
  <w:style w:styleId="Style_46" w:type="paragraph">
    <w:name w:val="toc 9"/>
    <w:next w:val="Style_8"/>
    <w:link w:val="Style_46_ch"/>
    <w:uiPriority w:val="39"/>
    <w:pPr>
      <w:ind w:left="1600"/>
    </w:pPr>
    <w:rPr>
      <w:rFonts w:ascii="XO Thames" w:hAnsi="XO Thames"/>
      <w:color w:val="000000"/>
      <w:sz w:val="28"/>
    </w:rPr>
  </w:style>
  <w:style w:styleId="Style_46_ch" w:type="character">
    <w:name w:val="toc 9"/>
    <w:link w:val="Style_46"/>
    <w:rPr>
      <w:rFonts w:ascii="XO Thames" w:hAnsi="XO Thames"/>
      <w:color w:val="000000"/>
      <w:sz w:val="28"/>
    </w:rPr>
  </w:style>
  <w:style w:styleId="Style_47" w:type="paragraph">
    <w:name w:val="Основной шрифт абзаца2"/>
    <w:link w:val="Style_47_ch"/>
    <w:rPr>
      <w:color w:val="000000"/>
    </w:rPr>
  </w:style>
  <w:style w:styleId="Style_47_ch" w:type="character">
    <w:name w:val="Основной шрифт абзаца2"/>
    <w:link w:val="Style_47"/>
    <w:rPr>
      <w:color w:val="000000"/>
    </w:rPr>
  </w:style>
  <w:style w:styleId="Style_48" w:type="paragraph">
    <w:name w:val="Выделение1"/>
    <w:link w:val="Style_48_ch"/>
    <w:rPr>
      <w:b w:val="1"/>
      <w:i w:val="1"/>
      <w:color w:val="000000"/>
      <w:spacing w:val="10"/>
    </w:rPr>
  </w:style>
  <w:style w:styleId="Style_48_ch" w:type="character">
    <w:name w:val="Выделение1"/>
    <w:link w:val="Style_48"/>
    <w:rPr>
      <w:b w:val="1"/>
      <w:i w:val="1"/>
      <w:color w:val="000000"/>
      <w:spacing w:val="10"/>
    </w:rPr>
  </w:style>
  <w:style w:styleId="Style_38" w:type="paragraph">
    <w:name w:val="annotation text"/>
    <w:basedOn w:val="Style_8"/>
    <w:link w:val="Style_38_ch"/>
    <w:pPr>
      <w:spacing w:after="200"/>
      <w:ind w:firstLine="709"/>
      <w:jc w:val="both"/>
    </w:pPr>
    <w:rPr>
      <w:color w:val="000000"/>
      <w:sz w:val="28"/>
    </w:rPr>
  </w:style>
  <w:style w:styleId="Style_38_ch" w:type="character">
    <w:name w:val="annotation text"/>
    <w:basedOn w:val="Style_8_ch"/>
    <w:link w:val="Style_38"/>
    <w:rPr>
      <w:color w:val="000000"/>
      <w:sz w:val="28"/>
    </w:rPr>
  </w:style>
  <w:style w:styleId="Style_49" w:type="paragraph">
    <w:name w:val="Основной шрифт абзаца1"/>
    <w:link w:val="Style_49_ch"/>
    <w:rPr>
      <w:color w:val="000000"/>
    </w:rPr>
  </w:style>
  <w:style w:styleId="Style_49_ch" w:type="character">
    <w:name w:val="Основной шрифт абзаца1"/>
    <w:link w:val="Style_49"/>
    <w:rPr>
      <w:color w:val="000000"/>
    </w:rPr>
  </w:style>
  <w:style w:styleId="Style_50" w:type="paragraph">
    <w:name w:val="toc 8"/>
    <w:next w:val="Style_8"/>
    <w:link w:val="Style_50_ch"/>
    <w:uiPriority w:val="39"/>
    <w:pPr>
      <w:ind w:left="1400"/>
    </w:pPr>
    <w:rPr>
      <w:rFonts w:ascii="XO Thames" w:hAnsi="XO Thames"/>
      <w:color w:val="000000"/>
      <w:sz w:val="28"/>
    </w:rPr>
  </w:style>
  <w:style w:styleId="Style_50_ch" w:type="character">
    <w:name w:val="toc 8"/>
    <w:link w:val="Style_50"/>
    <w:rPr>
      <w:rFonts w:ascii="XO Thames" w:hAnsi="XO Thames"/>
      <w:color w:val="000000"/>
      <w:sz w:val="28"/>
    </w:rPr>
  </w:style>
  <w:style w:styleId="Style_51" w:type="paragraph">
    <w:name w:val="Слабое выделение1"/>
    <w:link w:val="Style_51_ch"/>
    <w:rPr>
      <w:i w:val="1"/>
      <w:color w:val="000000"/>
    </w:rPr>
  </w:style>
  <w:style w:styleId="Style_51_ch" w:type="character">
    <w:name w:val="Слабое выделение1"/>
    <w:link w:val="Style_51"/>
    <w:rPr>
      <w:i w:val="1"/>
      <w:color w:val="000000"/>
    </w:rPr>
  </w:style>
  <w:style w:styleId="Style_52" w:type="paragraph">
    <w:name w:val="Plain Text"/>
    <w:basedOn w:val="Style_8"/>
    <w:link w:val="Style_52_ch"/>
    <w:pPr>
      <w:spacing w:after="64" w:before="64"/>
      <w:ind/>
    </w:pPr>
    <w:rPr>
      <w:rFonts w:ascii="Arial" w:hAnsi="Arial"/>
      <w:color w:val="000000"/>
    </w:rPr>
  </w:style>
  <w:style w:styleId="Style_52_ch" w:type="character">
    <w:name w:val="Plain Text"/>
    <w:basedOn w:val="Style_8_ch"/>
    <w:link w:val="Style_52"/>
    <w:rPr>
      <w:rFonts w:ascii="Arial" w:hAnsi="Arial"/>
      <w:color w:val="000000"/>
    </w:rPr>
  </w:style>
  <w:style w:styleId="Style_53" w:type="paragraph">
    <w:name w:val="Гиперссылка2"/>
    <w:link w:val="Style_53_ch"/>
    <w:rPr>
      <w:color w:val="0000FF"/>
      <w:u w:val="single"/>
    </w:rPr>
  </w:style>
  <w:style w:styleId="Style_53_ch" w:type="character">
    <w:name w:val="Гиперссылка2"/>
    <w:link w:val="Style_53"/>
    <w:rPr>
      <w:color w:val="0000FF"/>
      <w:u w:val="single"/>
    </w:rPr>
  </w:style>
  <w:style w:styleId="Style_54" w:type="paragraph">
    <w:name w:val="Обычный1"/>
    <w:link w:val="Style_54_ch"/>
    <w:rPr>
      <w:color w:val="000000"/>
    </w:rPr>
  </w:style>
  <w:style w:styleId="Style_54_ch" w:type="character">
    <w:name w:val="Обычный1"/>
    <w:link w:val="Style_54"/>
    <w:rPr>
      <w:color w:val="000000"/>
    </w:rPr>
  </w:style>
  <w:style w:styleId="Style_20" w:type="paragraph">
    <w:name w:val="No Spacing"/>
    <w:basedOn w:val="Style_8"/>
    <w:link w:val="Style_20_ch"/>
    <w:pPr>
      <w:ind/>
      <w:jc w:val="both"/>
    </w:pPr>
    <w:rPr>
      <w:color w:val="000000"/>
      <w:sz w:val="28"/>
    </w:rPr>
  </w:style>
  <w:style w:styleId="Style_20_ch" w:type="character">
    <w:name w:val="No Spacing"/>
    <w:basedOn w:val="Style_8_ch"/>
    <w:link w:val="Style_20"/>
    <w:rPr>
      <w:color w:val="000000"/>
      <w:sz w:val="28"/>
    </w:rPr>
  </w:style>
  <w:style w:styleId="Style_55" w:type="paragraph">
    <w:name w:val="toc 5"/>
    <w:next w:val="Style_8"/>
    <w:link w:val="Style_55_ch"/>
    <w:uiPriority w:val="39"/>
    <w:pPr>
      <w:ind w:left="800"/>
    </w:pPr>
    <w:rPr>
      <w:rFonts w:ascii="XO Thames" w:hAnsi="XO Thames"/>
      <w:color w:val="000000"/>
      <w:sz w:val="28"/>
    </w:rPr>
  </w:style>
  <w:style w:styleId="Style_55_ch" w:type="character">
    <w:name w:val="toc 5"/>
    <w:link w:val="Style_55"/>
    <w:rPr>
      <w:rFonts w:ascii="XO Thames" w:hAnsi="XO Thames"/>
      <w:color w:val="000000"/>
      <w:sz w:val="28"/>
    </w:rPr>
  </w:style>
  <w:style w:styleId="Style_56" w:type="paragraph">
    <w:name w:val="Document Map"/>
    <w:basedOn w:val="Style_8"/>
    <w:link w:val="Style_56_ch"/>
    <w:pPr>
      <w:ind w:firstLine="709"/>
      <w:jc w:val="both"/>
    </w:pPr>
    <w:rPr>
      <w:rFonts w:ascii="Tahoma" w:hAnsi="Tahoma"/>
      <w:color w:val="000000"/>
      <w:sz w:val="28"/>
    </w:rPr>
  </w:style>
  <w:style w:styleId="Style_56_ch" w:type="character">
    <w:name w:val="Document Map"/>
    <w:basedOn w:val="Style_8_ch"/>
    <w:link w:val="Style_56"/>
    <w:rPr>
      <w:rFonts w:ascii="Tahoma" w:hAnsi="Tahoma"/>
      <w:color w:val="000000"/>
      <w:sz w:val="28"/>
    </w:rPr>
  </w:style>
  <w:style w:styleId="Style_57" w:type="paragraph">
    <w:name w:val="Body Text Indent 2"/>
    <w:basedOn w:val="Style_8"/>
    <w:link w:val="Style_57_ch"/>
    <w:pPr>
      <w:widowControl w:val="0"/>
      <w:ind w:left="884"/>
    </w:pPr>
    <w:rPr>
      <w:rFonts w:ascii="Arial" w:hAnsi="Arial"/>
      <w:color w:val="000000"/>
      <w:sz w:val="28"/>
    </w:rPr>
  </w:style>
  <w:style w:styleId="Style_57_ch" w:type="character">
    <w:name w:val="Body Text Indent 2"/>
    <w:basedOn w:val="Style_8_ch"/>
    <w:link w:val="Style_57"/>
    <w:rPr>
      <w:rFonts w:ascii="Arial" w:hAnsi="Arial"/>
      <w:color w:val="000000"/>
      <w:sz w:val="28"/>
    </w:rPr>
  </w:style>
  <w:style w:styleId="Style_58" w:type="paragraph">
    <w:name w:val="Intense Quote"/>
    <w:basedOn w:val="Style_8"/>
    <w:next w:val="Style_8"/>
    <w:link w:val="Style_58_ch"/>
    <w:pPr>
      <w:spacing w:after="240" w:before="240" w:line="300" w:lineRule="auto"/>
      <w:ind w:firstLine="709" w:left="1152" w:right="1152"/>
      <w:jc w:val="both"/>
    </w:pPr>
    <w:rPr>
      <w:i w:val="1"/>
      <w:color w:val="000000"/>
      <w:sz w:val="28"/>
    </w:rPr>
  </w:style>
  <w:style w:styleId="Style_58_ch" w:type="character">
    <w:name w:val="Intense Quote"/>
    <w:basedOn w:val="Style_8_ch"/>
    <w:link w:val="Style_58"/>
    <w:rPr>
      <w:i w:val="1"/>
      <w:color w:val="000000"/>
      <w:sz w:val="28"/>
    </w:rPr>
  </w:style>
  <w:style w:styleId="Style_59" w:type="paragraph">
    <w:name w:val="Subtitle"/>
    <w:basedOn w:val="Style_8"/>
    <w:next w:val="Style_8"/>
    <w:link w:val="Style_59_ch"/>
    <w:uiPriority w:val="11"/>
    <w:qFormat/>
    <w:pPr>
      <w:ind w:left="10206"/>
      <w:jc w:val="center"/>
    </w:pPr>
    <w:rPr>
      <w:color w:val="000000"/>
      <w:sz w:val="28"/>
    </w:rPr>
  </w:style>
  <w:style w:styleId="Style_59_ch" w:type="character">
    <w:name w:val="Subtitle"/>
    <w:basedOn w:val="Style_8_ch"/>
    <w:link w:val="Style_59"/>
    <w:rPr>
      <w:color w:val="000000"/>
      <w:sz w:val="28"/>
    </w:rPr>
  </w:style>
  <w:style w:styleId="Style_60" w:type="paragraph">
    <w:name w:val="ConsPlusNonformat"/>
    <w:link w:val="Style_60_ch"/>
    <w:pPr>
      <w:widowControl w:val="0"/>
      <w:ind/>
    </w:pPr>
    <w:rPr>
      <w:rFonts w:ascii="Courier New" w:hAnsi="Courier New"/>
      <w:color w:val="000000"/>
    </w:rPr>
  </w:style>
  <w:style w:styleId="Style_60_ch" w:type="character">
    <w:name w:val="ConsPlusNonformat"/>
    <w:link w:val="Style_60"/>
    <w:rPr>
      <w:rFonts w:ascii="Courier New" w:hAnsi="Courier New"/>
      <w:color w:val="000000"/>
    </w:rPr>
  </w:style>
  <w:style w:styleId="Style_61" w:type="paragraph">
    <w:name w:val="Title"/>
    <w:basedOn w:val="Style_8"/>
    <w:next w:val="Style_8"/>
    <w:link w:val="Style_61_ch"/>
    <w:uiPriority w:val="10"/>
    <w:qFormat/>
    <w:pPr>
      <w:ind/>
      <w:contextualSpacing w:val="1"/>
    </w:pPr>
    <w:rPr>
      <w:rFonts w:ascii="Cambria" w:hAnsi="Cambria"/>
      <w:color w:val="000000"/>
      <w:spacing w:val="-10"/>
      <w:sz w:val="56"/>
    </w:rPr>
  </w:style>
  <w:style w:styleId="Style_61_ch" w:type="character">
    <w:name w:val="Title"/>
    <w:basedOn w:val="Style_8_ch"/>
    <w:link w:val="Style_61"/>
    <w:rPr>
      <w:rFonts w:ascii="Cambria" w:hAnsi="Cambria"/>
      <w:color w:val="000000"/>
      <w:spacing w:val="-10"/>
      <w:sz w:val="56"/>
    </w:rPr>
  </w:style>
  <w:style w:styleId="Style_62" w:type="paragraph">
    <w:name w:val="heading 4"/>
    <w:basedOn w:val="Style_23"/>
    <w:next w:val="Style_8"/>
    <w:link w:val="Style_62_ch"/>
    <w:uiPriority w:val="9"/>
    <w:qFormat/>
    <w:pPr>
      <w:ind/>
      <w:outlineLvl w:val="3"/>
    </w:pPr>
  </w:style>
  <w:style w:styleId="Style_62_ch" w:type="character">
    <w:name w:val="heading 4"/>
    <w:basedOn w:val="Style_23_ch"/>
    <w:link w:val="Style_62"/>
  </w:style>
  <w:style w:styleId="Style_63" w:type="paragraph">
    <w:name w:val="Body Text Indent"/>
    <w:basedOn w:val="Style_8"/>
    <w:link w:val="Style_63_ch"/>
    <w:pPr>
      <w:ind w:firstLine="709"/>
      <w:jc w:val="both"/>
    </w:pPr>
    <w:rPr>
      <w:sz w:val="28"/>
    </w:rPr>
  </w:style>
  <w:style w:styleId="Style_63_ch" w:type="character">
    <w:name w:val="Body Text Indent"/>
    <w:basedOn w:val="Style_8_ch"/>
    <w:link w:val="Style_63"/>
    <w:rPr>
      <w:sz w:val="28"/>
    </w:rPr>
  </w:style>
  <w:style w:styleId="Style_24" w:type="paragraph">
    <w:name w:val="heading 2"/>
    <w:basedOn w:val="Style_8"/>
    <w:next w:val="Style_8"/>
    <w:link w:val="Style_24_ch"/>
    <w:uiPriority w:val="9"/>
    <w:qFormat/>
    <w:pPr>
      <w:keepNext w:val="1"/>
      <w:ind w:left="709"/>
      <w:outlineLvl w:val="1"/>
    </w:pPr>
    <w:rPr>
      <w:sz w:val="28"/>
    </w:rPr>
  </w:style>
  <w:style w:styleId="Style_24_ch" w:type="character">
    <w:name w:val="heading 2"/>
    <w:basedOn w:val="Style_8_ch"/>
    <w:link w:val="Style_24"/>
    <w:rPr>
      <w:sz w:val="28"/>
    </w:rPr>
  </w:style>
  <w:style w:styleId="Style_64" w:type="paragraph">
    <w:name w:val="Слабая ссылка1"/>
    <w:link w:val="Style_64_ch"/>
    <w:rPr>
      <w:smallCaps w:val="1"/>
      <w:color w:val="000000"/>
    </w:rPr>
  </w:style>
  <w:style w:styleId="Style_64_ch" w:type="character">
    <w:name w:val="Слабая ссылка1"/>
    <w:link w:val="Style_64"/>
    <w:rPr>
      <w:smallCaps w:val="1"/>
      <w:color w:val="000000"/>
    </w:rPr>
  </w:style>
  <w:style w:styleId="Style_65" w:type="paragraph">
    <w:name w:val="HTML Preformatted"/>
    <w:basedOn w:val="Style_8"/>
    <w:link w:val="Style_6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709"/>
      <w:jc w:val="both"/>
    </w:pPr>
    <w:rPr>
      <w:rFonts w:ascii="Courier New" w:hAnsi="Courier New"/>
      <w:color w:val="000000"/>
      <w:sz w:val="28"/>
    </w:rPr>
  </w:style>
  <w:style w:styleId="Style_65_ch" w:type="character">
    <w:name w:val="HTML Preformatted"/>
    <w:basedOn w:val="Style_8_ch"/>
    <w:link w:val="Style_65"/>
    <w:rPr>
      <w:rFonts w:ascii="Courier New" w:hAnsi="Courier New"/>
      <w:color w:val="000000"/>
      <w:sz w:val="28"/>
    </w:rPr>
  </w:style>
  <w:style w:styleId="Style_66" w:type="paragraph">
    <w:name w:val="List Paragraph"/>
    <w:basedOn w:val="Style_8"/>
    <w:link w:val="Style_66_ch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styleId="Style_66_ch" w:type="character">
    <w:name w:val="List Paragraph"/>
    <w:basedOn w:val="Style_8_ch"/>
    <w:link w:val="Style_66"/>
    <w:rPr>
      <w:rFonts w:ascii="Calibri" w:hAnsi="Calibri"/>
      <w:color w:val="000000"/>
      <w:sz w:val="22"/>
    </w:rPr>
  </w:style>
  <w:style w:styleId="Style_67" w:type="paragraph">
    <w:name w:val="heading 6"/>
    <w:basedOn w:val="Style_8"/>
    <w:next w:val="Style_8"/>
    <w:link w:val="Style_67_ch"/>
    <w:uiPriority w:val="9"/>
    <w:qFormat/>
    <w:pPr>
      <w:spacing w:line="264" w:lineRule="auto"/>
      <w:ind w:firstLine="709"/>
      <w:jc w:val="both"/>
      <w:outlineLvl w:val="5"/>
    </w:pPr>
    <w:rPr>
      <w:b w:val="1"/>
      <w:color w:val="595959"/>
      <w:spacing w:val="5"/>
      <w:sz w:val="28"/>
    </w:rPr>
  </w:style>
  <w:style w:styleId="Style_67_ch" w:type="character">
    <w:name w:val="heading 6"/>
    <w:basedOn w:val="Style_8_ch"/>
    <w:link w:val="Style_67"/>
    <w:rPr>
      <w:b w:val="1"/>
      <w:color w:val="595959"/>
      <w:spacing w:val="5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footer5.xml" Type="http://schemas.openxmlformats.org/officeDocument/2006/relationships/footer"/>
  <Relationship Id="rId11" Target="styles.xml" Type="http://schemas.openxmlformats.org/officeDocument/2006/relationships/styles"/>
  <Relationship Id="rId8" Target="media/1.jpeg" Type="http://schemas.openxmlformats.org/officeDocument/2006/relationships/image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2026-03-04T10:53:20Z</dcterms:modified>
</cp:coreProperties>
</file>