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sz w:val="28"/>
          <w:szCs w:val="28"/>
        </w:rPr>
      </w:pPr>
      <w:r>
        <w:rPr>
          <w:sz w:val="28"/>
          <w:szCs w:val="28"/>
        </w:rPr>
        <w:drawing>
          <wp:anchor behindDoc="0" distT="0" distB="0" distL="0" distR="0" simplePos="0" locked="0" layoutInCell="1" allowOverlap="1" relativeHeight="4">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23900" cy="914400"/>
                    </a:xfrm>
                    <a:prstGeom prst="rect">
                      <a:avLst/>
                    </a:prstGeom>
                  </pic:spPr>
                </pic:pic>
              </a:graphicData>
            </a:graphic>
          </wp:anchor>
        </w:drawing>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РОССИЙСКАЯ ФЕДЕРАЦИЯ</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РОСТОВСКАЯ ОБЛАСТЬ</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ТАРАСОВСКИЙ РАЙОН</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МУНИЦИПАЛЬНОЕ ОБРАЗОВАНИЕ</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«ТАРАСОВСКОЕ СЕЛЬСКОЕ ПОСЕЛЕНИЕ»</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АДМИНИСТРАЦИЯ ТАРАСОВСКОГО СЕЛЬСКОГО ПОСЕЛЕНИЯ</w:t>
      </w:r>
    </w:p>
    <w:p>
      <w:pPr>
        <w:pStyle w:val="Normal"/>
        <w:spacing w:lineRule="auto" w:line="240" w:before="0" w:after="0"/>
        <w:jc w:val="center"/>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ПОСТАНОВЛЕНИЕ </w:t>
      </w:r>
    </w:p>
    <w:p>
      <w:pPr>
        <w:pStyle w:val="Normal"/>
        <w:spacing w:lineRule="auto" w:line="240" w:before="0" w:after="0"/>
        <w:jc w:val="center"/>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000000"/>
          <w:sz w:val="28"/>
          <w:szCs w:val="28"/>
          <w:lang w:eastAsia="ru-RU"/>
        </w:rPr>
        <w:t>02.09.</w:t>
      </w:r>
      <w:r>
        <w:rPr>
          <w:rFonts w:eastAsia="Times New Roman" w:cs="Times New Roman" w:ascii="Times New Roman" w:hAnsi="Times New Roman"/>
          <w:color w:val="000000"/>
          <w:sz w:val="28"/>
          <w:szCs w:val="28"/>
          <w:lang w:eastAsia="ru-RU"/>
        </w:rPr>
        <w:t>2025г.                                              №</w:t>
      </w:r>
      <w:r>
        <w:rPr>
          <w:rFonts w:eastAsia="Times New Roman" w:cs="Times New Roman" w:ascii="Times New Roman" w:hAnsi="Times New Roman"/>
          <w:color w:val="000000"/>
          <w:sz w:val="28"/>
          <w:szCs w:val="28"/>
          <w:lang w:eastAsia="ru-RU"/>
        </w:rPr>
        <w:t>112</w:t>
      </w:r>
      <w:r>
        <w:rPr>
          <w:rFonts w:eastAsia="Times New Roman" w:cs="Times New Roman" w:ascii="Times New Roman" w:hAnsi="Times New Roman"/>
          <w:color w:val="000000"/>
          <w:sz w:val="28"/>
          <w:szCs w:val="28"/>
          <w:lang w:eastAsia="ru-RU"/>
        </w:rPr>
        <w:t xml:space="preserve">                                           п.Тарасовский</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Об утверждении административного регламента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Тарасовского сельского поселения</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ПОСТАНОВЛЯЮ:</w:t>
      </w:r>
    </w:p>
    <w:p>
      <w:pPr>
        <w:pStyle w:val="Normal"/>
        <w:spacing w:lineRule="auto" w:line="240" w:before="0" w:after="0"/>
        <w:rPr>
          <w:sz w:val="28"/>
          <w:szCs w:val="28"/>
        </w:rPr>
      </w:pPr>
      <w:r>
        <w:rPr>
          <w:sz w:val="28"/>
          <w:szCs w:val="28"/>
        </w:rPr>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 xml:space="preserve">1. Утвердить 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w:t>
      </w:r>
      <w:r>
        <w:rPr>
          <w:rFonts w:eastAsia="Times New Roman" w:cs="Times New Roman" w:ascii="Times New Roman" w:hAnsi="Times New Roman"/>
          <w:b/>
          <w:bCs/>
          <w:color w:val="000000"/>
          <w:sz w:val="24"/>
          <w:szCs w:val="24"/>
          <w:lang w:eastAsia="ru-RU"/>
        </w:rPr>
        <w:t xml:space="preserve">N </w:t>
      </w:r>
      <w:r>
        <w:rPr>
          <w:rFonts w:eastAsia="Times New Roman" w:cs="Times New Roman" w:ascii="Times New Roman" w:hAnsi="Times New Roman"/>
          <w:color w:val="000000"/>
          <w:sz w:val="28"/>
          <w:szCs w:val="28"/>
          <w:lang w:eastAsia="ru-RU"/>
        </w:rPr>
        <w:t xml:space="preserve"> 19-ЗС «О регулировании земельных отношений в Ростовской области» (приложение).</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2. Настоящее постановление вступает в силу с момента его официального опубликования.</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3. Контроль за выполнением настоящего постановления оставляю за собой.</w:t>
      </w:r>
    </w:p>
    <w:p>
      <w:pPr>
        <w:pStyle w:val="Normal"/>
        <w:spacing w:lineRule="auto" w:line="240" w:before="0" w:after="0"/>
        <w:jc w:val="both"/>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000000"/>
          <w:sz w:val="28"/>
          <w:szCs w:val="28"/>
          <w:lang w:eastAsia="ru-RU"/>
        </w:rPr>
        <w:t>Глава Администрации</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8"/>
          <w:szCs w:val="28"/>
          <w:lang w:eastAsia="ru-RU"/>
        </w:rPr>
        <w:t>Тарасовского сельского поселения                                                            А.С.Лаврухин</w:t>
      </w:r>
      <w:r>
        <w:br w:type="page"/>
      </w:r>
    </w:p>
    <w:p>
      <w:pPr>
        <w:pStyle w:val="Normal"/>
        <w:spacing w:lineRule="auto" w:line="240" w:before="0" w:after="0"/>
        <w:jc w:val="right"/>
        <w:rPr/>
      </w:pPr>
      <w:r>
        <w:rPr>
          <w:rFonts w:eastAsia="Times New Roman" w:cs="Times New Roman" w:ascii="Times New Roman" w:hAnsi="Times New Roman"/>
          <w:color w:val="000000"/>
          <w:sz w:val="24"/>
          <w:szCs w:val="24"/>
          <w:lang w:eastAsia="ru-RU"/>
        </w:rPr>
        <w:t>Приложение</w:t>
      </w:r>
    </w:p>
    <w:p>
      <w:pPr>
        <w:pStyle w:val="Normal"/>
        <w:spacing w:lineRule="auto" w:line="240" w:before="0" w:after="0"/>
        <w:jc w:val="right"/>
        <w:rPr/>
      </w:pPr>
      <w:r>
        <w:rPr>
          <w:rFonts w:eastAsia="Times New Roman" w:cs="Times New Roman" w:ascii="Times New Roman" w:hAnsi="Times New Roman"/>
          <w:color w:val="000000"/>
          <w:sz w:val="24"/>
          <w:szCs w:val="24"/>
          <w:lang w:eastAsia="ru-RU"/>
        </w:rPr>
        <w:t>к постановлени</w:t>
      </w:r>
      <w:r>
        <w:rPr>
          <w:rFonts w:eastAsia="Times New Roman" w:cs="Times New Roman" w:ascii="Times New Roman" w:hAnsi="Times New Roman"/>
          <w:color w:val="000000"/>
          <w:sz w:val="24"/>
          <w:szCs w:val="24"/>
          <w:lang w:eastAsia="ru-RU"/>
        </w:rPr>
        <w:t>ю</w:t>
      </w:r>
      <w:r>
        <w:rPr>
          <w:rFonts w:eastAsia="Times New Roman" w:cs="Times New Roman" w:ascii="Times New Roman" w:hAnsi="Times New Roman"/>
          <w:color w:val="000000"/>
          <w:sz w:val="24"/>
          <w:szCs w:val="24"/>
          <w:lang w:eastAsia="ru-RU"/>
        </w:rPr>
        <w:t xml:space="preserve"> Администрации</w:t>
      </w:r>
    </w:p>
    <w:p>
      <w:pPr>
        <w:pStyle w:val="Normal"/>
        <w:spacing w:lineRule="auto" w:line="240" w:before="0" w:after="0"/>
        <w:jc w:val="right"/>
        <w:rPr/>
      </w:pPr>
      <w:r>
        <w:rPr>
          <w:rFonts w:eastAsia="Times New Roman" w:cs="Times New Roman" w:ascii="Times New Roman" w:hAnsi="Times New Roman"/>
          <w:color w:val="000000"/>
          <w:sz w:val="24"/>
          <w:szCs w:val="24"/>
          <w:lang w:eastAsia="ru-RU"/>
        </w:rPr>
        <w:t xml:space="preserve">Тарасовского  сельского поселения </w:t>
      </w:r>
    </w:p>
    <w:p>
      <w:pPr>
        <w:pStyle w:val="Normal"/>
        <w:spacing w:lineRule="auto" w:line="240" w:before="0" w:after="0"/>
        <w:jc w:val="right"/>
        <w:rPr/>
      </w:pPr>
      <w:r>
        <w:rPr>
          <w:rFonts w:eastAsia="Times New Roman" w:cs="Times New Roman" w:ascii="Times New Roman" w:hAnsi="Times New Roman"/>
          <w:color w:val="000000"/>
          <w:sz w:val="24"/>
          <w:szCs w:val="24"/>
          <w:lang w:eastAsia="ru-RU"/>
        </w:rPr>
        <w:t xml:space="preserve">от </w:t>
      </w:r>
      <w:r>
        <w:rPr>
          <w:rFonts w:eastAsia="Times New Roman" w:cs="Times New Roman" w:ascii="Times New Roman" w:hAnsi="Times New Roman"/>
          <w:color w:val="000000"/>
          <w:sz w:val="24"/>
          <w:szCs w:val="24"/>
          <w:lang w:eastAsia="ru-RU"/>
        </w:rPr>
        <w:t>02.09.</w:t>
      </w:r>
      <w:r>
        <w:rPr>
          <w:rFonts w:eastAsia="Times New Roman" w:cs="Times New Roman" w:ascii="Times New Roman" w:hAnsi="Times New Roman"/>
          <w:color w:val="000000"/>
          <w:sz w:val="24"/>
          <w:szCs w:val="24"/>
          <w:lang w:eastAsia="ru-RU"/>
        </w:rPr>
        <w:t xml:space="preserve">2025г. №  </w:t>
      </w:r>
      <w:r>
        <w:rPr>
          <w:rFonts w:eastAsia="Times New Roman" w:cs="Times New Roman" w:ascii="Times New Roman" w:hAnsi="Times New Roman"/>
          <w:color w:val="000000"/>
          <w:sz w:val="24"/>
          <w:szCs w:val="24"/>
          <w:lang w:eastAsia="ru-RU"/>
        </w:rPr>
        <w:t>112</w:t>
      </w:r>
      <w:r>
        <w:rPr>
          <w:rFonts w:eastAsia="Times New Roman" w:cs="Times New Roman" w:ascii="Times New Roman" w:hAnsi="Times New Roman"/>
          <w:color w:val="000000"/>
          <w:sz w:val="24"/>
          <w:szCs w:val="24"/>
          <w:highlight w:val="yellow"/>
          <w:lang w:eastAsia="ru-RU"/>
        </w:rPr>
        <w:t xml:space="preserve">  </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Административный регламент</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w:t>
      </w:r>
      <w:bookmarkStart w:id="0" w:name="__DdeLink__23284_744345292"/>
      <w:r>
        <w:rPr>
          <w:rFonts w:eastAsia="Times New Roman" w:cs="Times New Roman" w:ascii="Times New Roman" w:hAnsi="Times New Roman"/>
          <w:b/>
          <w:bCs/>
          <w:color w:val="000000"/>
          <w:sz w:val="24"/>
          <w:szCs w:val="24"/>
          <w:lang w:eastAsia="ru-RU"/>
        </w:rPr>
        <w:t xml:space="preserve">N </w:t>
      </w:r>
      <w:bookmarkEnd w:id="0"/>
      <w:r>
        <w:rPr>
          <w:rFonts w:eastAsia="Times New Roman" w:cs="Times New Roman" w:ascii="Times New Roman" w:hAnsi="Times New Roman"/>
          <w:b/>
          <w:bCs/>
          <w:color w:val="000000"/>
          <w:sz w:val="24"/>
          <w:szCs w:val="24"/>
          <w:lang w:eastAsia="ru-RU"/>
        </w:rPr>
        <w:t>19-ЗС «О регулировании земельных отношений в Ростовской области»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numPr>
          <w:ilvl w:val="0"/>
          <w:numId w:val="1"/>
        </w:numPr>
        <w:spacing w:lineRule="auto" w:line="240" w:before="0" w:after="0"/>
        <w:ind w:left="0" w:firstLine="567"/>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Общие положения</w:t>
      </w:r>
    </w:p>
    <w:p>
      <w:pPr>
        <w:pStyle w:val="Normal"/>
        <w:spacing w:lineRule="auto" w:line="240" w:before="2"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Предмет регулирования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1.1. 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в Тарасовском  сельском поселении.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Возможные цели обращения: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Земельные участки, находящиеся в муниципальной собственности, предоставляются в безвозмездное пользование гражданам, указанным в настоящем пункте,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Тарасовское  сельское поселение.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Круг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 Заявителями на получение муниципальной услуги являются (далее при совместном упоминании – Заявители) физические лица, указанные в статье 8(8) Областного закона Ростовской области от 22 июля 2003 г. N 19-ЗС «О регулировании земельных отношений в Ростовской области».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к порядку информирования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 Информирование о порядке предоставления муниципальной услуги осуществляется:</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непосредственно при личном приеме заявителя в администрации Тарасовского сельского поселения (далее – Уполномоченный орган);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 телефону в Уполномоченном органе;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письменно, в том числе посредством электронной почты, факсимильной связи;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посредством размещения в открытой и доступной форме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на официальном сайте Уполномоченного органа (https://tarasovskaya-adm.ru) (далее – официальный сайт);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посредством размещения информации на информационных стендах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 Информирование осуществляется по вопросам, касающимся: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способов подачи заявления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документов, необходимых для предоставления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и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Получение информации по вопросам предоставления муниципальной услуги осуществляется бесплатно.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изложить обращение в письменной форме; назначить другое время для консультаций.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Продолжительность информирования по телефону не должна превышать10 минут.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Информирование осуществляется в соответствии с графиком приема граждан.</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3" w:tgtFrame="_blank">
        <w:r>
          <w:rPr>
            <w:rStyle w:val="ListLabel1"/>
            <w:rFonts w:eastAsia="Times New Roman" w:cs="Times New Roman" w:ascii="Times New Roman" w:hAnsi="Times New Roman"/>
            <w:sz w:val="24"/>
            <w:szCs w:val="24"/>
            <w:lang w:eastAsia="ru-RU"/>
          </w:rPr>
          <w:t>№ 59-ФЗ «О порядке рассмотрения</w:t>
        </w:r>
      </w:hyperlink>
      <w:r>
        <w:rPr>
          <w:rFonts w:eastAsia="Times New Roman" w:cs="Times New Roman" w:ascii="Times New Roman" w:hAnsi="Times New Roman"/>
          <w:color w:val="000000"/>
          <w:sz w:val="24"/>
          <w:szCs w:val="24"/>
          <w:lang w:eastAsia="ru-RU"/>
        </w:rPr>
        <w:t xml:space="preserve"> обращений граждан Российской Федерации» (далее – Федеральный закон № 59-ФЗ).</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адрес официального сайта, а также электронной почты и(или) формы обратной связи Уполномоченного органа в сети «Интернет».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II. Стандарт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Наименование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 Муниципальная услуга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Наименование органа местного самоуправления, предоставляющего муниципальную услугу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 Муниципальная услуга предоставляется Уполномоченным органом – Администрацией Тарасовского  сельского поселения.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 При предоставлении муниципальной услуги Уполномоченный орган взаимодействует 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spacing w:lineRule="auto" w:line="240" w:before="0" w:after="0"/>
        <w:ind w:left="567" w:hanging="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Результат предоставления муниципальной услуги</w:t>
      </w:r>
    </w:p>
    <w:p>
      <w:pPr>
        <w:pStyle w:val="Normal"/>
        <w:spacing w:lineRule="auto" w:line="240" w:before="0" w:after="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постановление Администрации Тарасовского  сельского поселения о предоставлении земельного участка в безвозмездное пользование или решение об отказе в предоставлении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Срок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2.8. 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shd w:fill="FFFFFF" w:val="clear"/>
          <w:lang w:eastAsia="ru-RU"/>
        </w:rPr>
        <w:t>Правовые основания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shd w:fill="FFFFFF" w:val="clear"/>
          <w:lang w:eastAsia="ru-RU"/>
        </w:rPr>
        <w:t>Исчерпывающий перечень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2.10.1. в электронной форме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Pr>
          <w:rFonts w:eastAsia="Times New Roman" w:cs="Times New Roman" w:ascii="Times New Roman" w:hAnsi="Times New Roman"/>
          <w:sz w:val="24"/>
          <w:szCs w:val="24"/>
          <w:lang w:eastAsia="ru-RU"/>
        </w:rPr>
        <w:t xml:space="preserve">года </w:t>
      </w:r>
      <w:hyperlink r:id="rId4" w:tgtFrame="_blank">
        <w:r>
          <w:rPr>
            <w:rStyle w:val="ListLabel1"/>
            <w:rFonts w:eastAsia="Times New Roman" w:cs="Times New Roman" w:ascii="Times New Roman" w:hAnsi="Times New Roman"/>
            <w:sz w:val="24"/>
            <w:szCs w:val="24"/>
            <w:lang w:eastAsia="ru-RU"/>
          </w:rPr>
          <w:t>№ 63-ФЗ «Об электронной подписи</w:t>
        </w:r>
      </w:hyperlink>
      <w:r>
        <w:rPr>
          <w:rFonts w:eastAsia="Times New Roman" w:cs="Times New Roman" w:ascii="Times New Roman" w:hAnsi="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5" w:tgtFrame="_blank">
        <w:r>
          <w:rPr>
            <w:rStyle w:val="ListLabel1"/>
            <w:rFonts w:eastAsia="Times New Roman" w:cs="Times New Roman" w:ascii="Times New Roman" w:hAnsi="Times New Roman"/>
            <w:sz w:val="24"/>
            <w:szCs w:val="24"/>
            <w:lang w:eastAsia="ru-RU"/>
          </w:rPr>
          <w:t>от 25 января 2013 года № 33</w:t>
        </w:r>
      </w:hyperlink>
      <w:r>
        <w:rPr>
          <w:rFonts w:eastAsia="Times New Roman" w:cs="Times New Roman" w:ascii="Times New Roman" w:hAnsi="Times New Roman"/>
          <w:sz w:val="24"/>
          <w:szCs w:val="24"/>
          <w:lang w:eastAsia="ru-RU"/>
        </w:rPr>
        <w:t>, в соответствии с Правилами определения видов электр</w:t>
      </w:r>
      <w:r>
        <w:rPr>
          <w:rFonts w:eastAsia="Times New Roman" w:cs="Times New Roman" w:ascii="Times New Roman" w:hAnsi="Times New Roman"/>
          <w:color w:val="000000"/>
          <w:sz w:val="24"/>
          <w:szCs w:val="24"/>
          <w:lang w:eastAsia="ru-RU"/>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6" w:tgtFrame="_blank">
        <w:r>
          <w:rPr>
            <w:rStyle w:val="ListLabel1"/>
            <w:rFonts w:eastAsia="Times New Roman" w:cs="Times New Roman" w:ascii="Times New Roman" w:hAnsi="Times New Roman"/>
            <w:sz w:val="24"/>
            <w:szCs w:val="24"/>
            <w:lang w:eastAsia="ru-RU"/>
          </w:rPr>
          <w:t>от 25 июня 2012 года № 634</w:t>
        </w:r>
      </w:hyperlink>
      <w:r>
        <w:rPr>
          <w:rFonts w:eastAsia="Times New Roman" w:cs="Times New Roman" w:ascii="Times New Roman" w:hAnsi="Times New Roman"/>
          <w:color w:val="000000"/>
          <w:sz w:val="24"/>
          <w:szCs w:val="24"/>
          <w:lang w:eastAsia="ru-RU"/>
        </w:rPr>
        <w:t>;</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2.10.2. на бумажном носителе посредством личного обращения в Уполномоченный орган.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2.10.3. Ответ Заявителю, представившему в Уполномоченный орган заявление о предоставлении муниципальной услуги по форме согласно Приложению № 4 к настоящему Административному регламенту, дается в течение 2 рабочих дней с момента поступления соответствующего заявления.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документ, подтверждающий полномочия представителя действовать от имени заявителя – в случае, если заявление подается представителем.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обращении посредством ЕПГУ указанный документ, выданный: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организацией, удостоверяется УКЭП правомочного должностного лица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физическим лицом, - УКЭП нотариуса с приложением файла открепленной УКЭП в формате sig.</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doc, docx, odt – для документов с текстовым содержанием, не включающим формулы;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zip, rar – для сжатых документов в один файл;</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sig – для открепленной УКЭП.</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«черно-белый» (при отсутствии в документе графических изображений и(или) цветного текста);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«оттенки серого» (при наличии в документе графических изображений, отличных от цветного графического изображения);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2.14.1. представление неполного комплекта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2.14.2. представленные документы утратили силу на момент обращения за услугой;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2.14.5. несоблюдение установленных статьей 11 Федерального закона от 6 апреля 2011 года </w:t>
      </w:r>
      <w:hyperlink r:id="rId7" w:tgtFrame="_blank">
        <w:r>
          <w:rPr>
            <w:rStyle w:val="ListLabel2"/>
            <w:rFonts w:eastAsia="Times New Roman" w:cs="Times New Roman" w:ascii="Times New Roman" w:hAnsi="Times New Roman"/>
            <w:color w:val="0000FF"/>
            <w:sz w:val="24"/>
            <w:szCs w:val="24"/>
            <w:lang w:eastAsia="ru-RU"/>
          </w:rPr>
          <w:t>№ 63-ФЗ «Об электронной подписи</w:t>
        </w:r>
      </w:hyperlink>
      <w:r>
        <w:rPr>
          <w:rFonts w:eastAsia="Times New Roman" w:cs="Times New Roman" w:ascii="Times New Roman" w:hAnsi="Times New Roman"/>
          <w:color w:val="000000"/>
          <w:sz w:val="24"/>
          <w:szCs w:val="24"/>
          <w:lang w:eastAsia="ru-RU"/>
        </w:rPr>
        <w:t>« условий признания действительности, усиленной квалифицированной электронной подписи;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2.14.7. неполное заполнение полей в форме заявления, в том числе в интерактивной форме заявления на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2.15.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2.18. Основания для отказа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наличие хотя бы одного из оснований, указанных в ст. 39.16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 предоставление земельного участка на заявленном виде права не допускается;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2.19. Предоставление муниципальной услуги осуществляется бесплатно.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Требования к помещениям, в которых предоставляется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муниципальная услуга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наименование;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местонахождение и юридический адрес;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режим работы;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график приема;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номера телефонов для справок.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Помещения, в которых предоставляется услуга, оснащаются: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противопожарной системой и средствами пожаротушения;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системой оповещения о возникновении чрезвычайной ситуации;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средствами оказания первой медицинской помощи;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туалетными комнатами для посетителей.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Места приема заявителей оборудуются информационными табличками (вывесками) с указанием: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номера кабинета и наименования отдела;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фамилии, имени и отчества (последнее – при наличии), должности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ответственного лица за прием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графика приема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предоставлении услуги инвалидам обеспечиваются: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допуск сурдопереводчика и тифлосурдопереводчика;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Показатели доступности и качества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 Основными показателями доступности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2.23.2. доступность электронных форм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2.23.7. возможность получения информации о ходе предоставления Государственной услуги, в том числе с использованием сети «Интернет».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 Основными показателями качества предоставления муниципальной услуги являются: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2.24.4. Отсутствие нарушений установленных сроков в процессе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11"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shd w:fill="FFFFFF" w:val="clear"/>
          <w:lang w:eastAsia="ru-RU"/>
        </w:rPr>
        <w:t>Иные требования к предоставлению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2.26. Информационные системы, используемые для предоставления муниципальной услуги, не предусмотрены.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2.27. При предоставлении муниципальной услуги запрещается требовать от заявителя: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Pr>
          <w:rFonts w:eastAsia="Calibri" w:cs="Times New Roman" w:ascii="Times New Roman" w:hAnsi="Times New Roman"/>
          <w:sz w:val="24"/>
          <w:szCs w:val="24"/>
        </w:rPr>
        <w:t>Ростовской области</w:t>
      </w:r>
      <w:r>
        <w:rPr>
          <w:rFonts w:eastAsia="Times New Roman" w:cs="Times New Roman" w:ascii="Times New Roman" w:hAnsi="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Исчерпывающий перечень административных процедур</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 Предоставление муниципальной услуги включает в себя следующие административные процедуры: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направление межведомственных запросов в органы и организации;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получение ответов на межведомственные запросы, формирование полного комплекта документов;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рассмотрение документов и сведений: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принятие решения о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выдача результата (независимо от выбора Заявителю):</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регистрация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 При предоставлении муниципальной услуги в электронной форме заявителю обеспечиваются: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получение информации о порядке и сроках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формирование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получение результата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 получение сведений о ходе рассмотрения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 осуществление оценки качества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Порядок осуществления административных процедур (действий)</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 Исчерпывающий порядок осуществления административных процедур (действий) в электронной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3.4.1. Формирование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формировании заявления заявителю обеспечивается: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возможность печати на бумажном носителе копии электронной формы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Ответственное должностное лицо: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проверяет наличие электронных заявлений, поступивших с ЕПГУ, с периодом не реже 2 (двух) раз в день;</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рассматривает поступившие заявления и приложенные образы документов (документы);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производит действия в соответствии с пунктом 3.1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предоставлении муниципальной услуги в электронной форме заявителю направляется: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 Оценка качества предоставления муниципальной услуги.</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8" w:tgtFrame="_blank">
        <w:r>
          <w:rPr>
            <w:rStyle w:val="ListLabel1"/>
            <w:rFonts w:eastAsia="Times New Roman" w:cs="Times New Roman" w:ascii="Times New Roman" w:hAnsi="Times New Roman"/>
            <w:sz w:val="24"/>
            <w:szCs w:val="24"/>
            <w:lang w:eastAsia="ru-RU"/>
          </w:rPr>
          <w:t>№ 1284 «Об оценке гражданами эффективности деятельности</w:t>
        </w:r>
      </w:hyperlink>
      <w:r>
        <w:rPr>
          <w:rFonts w:eastAsia="Times New Roman" w:cs="Times New Roman" w:ascii="Times New Roman" w:hAnsi="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9" w:tgtFrame="_blank">
        <w:r>
          <w:rPr>
            <w:rStyle w:val="ListLabel1"/>
            <w:rFonts w:eastAsia="Times New Roman" w:cs="Times New Roman" w:ascii="Times New Roman" w:hAnsi="Times New Roman"/>
            <w:sz w:val="24"/>
            <w:szCs w:val="24"/>
            <w:lang w:eastAsia="ru-RU"/>
          </w:rPr>
          <w:t>№ 210-ФЗ «Об организации предоставления</w:t>
        </w:r>
      </w:hyperlink>
      <w:r>
        <w:rPr>
          <w:rFonts w:eastAsia="Times New Roman" w:cs="Times New Roman" w:ascii="Times New Roman" w:hAnsi="Times New Roman"/>
          <w:sz w:val="24"/>
          <w:szCs w:val="24"/>
          <w:lang w:eastAsia="ru-RU"/>
        </w:rPr>
        <w:t xml:space="preserve"> государственных и муниципальных услуг» (далее – Федеральный закон 210-ФЗ) </w:t>
      </w:r>
      <w:r>
        <w:rPr>
          <w:rFonts w:eastAsia="Times New Roman" w:cs="Times New Roman" w:ascii="Times New Roman" w:hAnsi="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0" w:tgtFrame="_blank">
        <w:r>
          <w:rPr>
            <w:rStyle w:val="ListLabel1"/>
            <w:rFonts w:eastAsia="Times New Roman" w:cs="Times New Roman" w:ascii="Times New Roman" w:hAnsi="Times New Roman"/>
            <w:sz w:val="24"/>
            <w:szCs w:val="24"/>
            <w:lang w:eastAsia="ru-RU"/>
          </w:rPr>
          <w:t>№ 1198 «О федеральной государственной</w:t>
        </w:r>
      </w:hyperlink>
      <w:r>
        <w:rPr>
          <w:rFonts w:eastAsia="Times New Roman" w:cs="Times New Roman" w:ascii="Times New Roman" w:hAnsi="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Перечень вариантов предоставления муниципальной услуги</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 Предоставление муниципальной услуги включает в себя следующие варианты:</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отказ в предоставлении услуги.</w:t>
      </w:r>
    </w:p>
    <w:p>
      <w:pPr>
        <w:pStyle w:val="Normal"/>
        <w:spacing w:lineRule="auto" w:line="240" w:before="0" w:after="0"/>
        <w:ind w:firstLine="567"/>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Профилирование заявителя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spacing w:lineRule="auto" w:line="240" w:before="0" w:after="36"/>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 устранения опечаток и ошибок не должен превышать 3 (трех) рабочих дней с даты регистрации заявления по форме Приложения № 7.</w:t>
      </w:r>
    </w:p>
    <w:p>
      <w:pPr>
        <w:pStyle w:val="Normal"/>
        <w:spacing w:lineRule="atLeast" w:line="200" w:before="0" w:after="0"/>
        <w:ind w:firstLine="709"/>
        <w:jc w:val="both"/>
        <w:rPr>
          <w:rFonts w:ascii="Times New Roman" w:hAnsi="Times New Roman" w:eastAsia="Calibri" w:cs="Times New Roman"/>
          <w:sz w:val="24"/>
        </w:rPr>
      </w:pPr>
      <w:r>
        <w:rPr>
          <w:rFonts w:eastAsia="Calibri" w:cs="Times New Roman" w:ascii="Times New Roman" w:hAnsi="Times New Roman"/>
          <w:sz w:val="24"/>
          <w:szCs w:val="24"/>
        </w:rPr>
        <w:t xml:space="preserve">3.11. </w:t>
      </w:r>
      <w:r>
        <w:rPr>
          <w:rFonts w:eastAsia="Calibri" w:cs="Times New Roman" w:ascii="Times New Roman" w:hAnsi="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pStyle w:val="Normal"/>
        <w:spacing w:lineRule="atLeast" w:line="200" w:before="0" w:after="0"/>
        <w:ind w:firstLine="709"/>
        <w:jc w:val="both"/>
        <w:rPr>
          <w:rFonts w:ascii="Times New Roman" w:hAnsi="Times New Roman" w:eastAsia="Calibri" w:cs="Times New Roman"/>
          <w:sz w:val="24"/>
        </w:rPr>
      </w:pPr>
      <w:r>
        <w:rPr>
          <w:rFonts w:eastAsia="Calibri" w:cs="Times New Roman" w:ascii="Times New Roman" w:hAnsi="Times New Roman"/>
          <w:sz w:val="24"/>
        </w:rPr>
        <w:t>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ветераны Великой Отечественной войны;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лица, награжденные знаком «Жителю блокадного Ленинграда»;</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лица, награжденные знаком «Житель осажденного Севастополя»;</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Герои Социалистического труда, Герои труда Российской Федерации и полные кавалеры ордена Трудовой Славы;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Герои Советского Союза, Герои Российской Федерации и полные кавалеры ордена Славы;</w:t>
      </w:r>
    </w:p>
    <w:p>
      <w:pPr>
        <w:pStyle w:val="Normal"/>
        <w:spacing w:lineRule="auto" w:line="240" w:before="0" w:after="0"/>
        <w:ind w:firstLine="567"/>
        <w:jc w:val="both"/>
        <w:rPr>
          <w:rFonts w:ascii="Times New Roman" w:hAnsi="Times New Roman" w:eastAsia="Calibri" w:cs="Times New Roman"/>
          <w:sz w:val="24"/>
        </w:rPr>
      </w:pPr>
      <w:r>
        <w:rPr>
          <w:rFonts w:eastAsia="Calibri" w:cs="Times New Roman" w:ascii="Times New Roman" w:hAnsi="Times New Roman"/>
          <w:sz w:val="24"/>
        </w:rPr>
        <w:t>дети-инвалиды, инвалиды I и II групп и (или) их законные представители.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 Порядок выдачи дубликата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3.12.1. Предусматривается возможность предоставления заявителю дубликата ранее выданного разрешения.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3.12.4. Срок выдачи дубликата не более 10 рабочих дней со дня поступления запроса на получение дубликата.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3.12.5. Выдача дубликата осуществляется в порядке, предусмотренном для выдачи результата предоставления услуги.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 Порядок оставления запроса заявителя без рассмотрения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 Запрос о предоставлении муниципальной услуги остается без рассмотрения при наличии следующих оснований: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3.13.3. Оставление запроса заявителя без рассмотрения не препятствует повторному обращению заявителя за этой же муниципальной услугой.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IV. Формы контроля за исполнением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Текущий контроль осуществляется путем проведения проверок: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решений о предоставлении (об отказе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выявления и устранения нарушений прав граждан;</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 плановой проверке полноты и качества предоставления муниципальной услуги контролю подлежат:</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соблюдение сроков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соблюдение положений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правильность и обоснованность принятого решения об отказе в предоставлении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Основанием для проведения внеплановых проверок являются:</w:t>
      </w:r>
    </w:p>
    <w:p>
      <w:pPr>
        <w:pStyle w:val="Normal"/>
        <w:spacing w:lineRule="auto" w:line="240" w:before="0" w:after="0"/>
        <w:ind w:firstLine="567"/>
        <w:jc w:val="both"/>
        <w:rPr/>
      </w:pPr>
      <w:r>
        <w:rPr>
          <w:rFonts w:eastAsia="Times New Roman" w:cs="Times New Roman" w:ascii="Times New Roman" w:hAnsi="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eastAsia="Calibri" w:cs="Times New Roman" w:ascii="Times New Roman" w:hAnsi="Times New Roman"/>
          <w:sz w:val="24"/>
          <w:szCs w:val="24"/>
        </w:rPr>
        <w:t>Ростовской области</w:t>
      </w:r>
      <w:r>
        <w:rPr>
          <w:rFonts w:eastAsia="Times New Roman" w:cs="Times New Roman" w:ascii="Times New Roman" w:hAnsi="Times New Roman"/>
          <w:color w:val="000000"/>
          <w:sz w:val="24"/>
          <w:szCs w:val="24"/>
          <w:lang w:eastAsia="ru-RU"/>
        </w:rPr>
        <w:t>, муниципальных правовых актов Тарасовского сельского поселения;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Ответственность должностных лиц за решения и действия</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(бездействие), принимаемые (осуществляемые) ими в ходе</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Требования к порядку и формам контроля за предоставлением</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муниципальной услуги, в том числе со стороны граждан,</w:t>
      </w:r>
    </w:p>
    <w:p>
      <w:pPr>
        <w:pStyle w:val="Normal"/>
        <w:spacing w:lineRule="auto" w:line="240" w:before="0" w:after="0"/>
        <w:ind w:firstLine="567"/>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их объединений и организаций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Граждане, их объединения и организации также имеют право:</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 вносить предложения о мерах по устранению нарушений настоящего административного регламента.</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bCs/>
          <w:color w:val="000000"/>
          <w:sz w:val="24"/>
          <w:szCs w:val="24"/>
          <w:lang w:eastAsia="ru-RU"/>
        </w:rPr>
        <w:t xml:space="preserve">V. </w:t>
      </w:r>
      <w:r>
        <w:rPr>
          <w:rFonts w:eastAsia="Times New Roman" w:cs="Times New Roman" w:ascii="Times New Roman" w:hAnsi="Times New Roman"/>
          <w:b/>
          <w:sz w:val="24"/>
          <w:szCs w:val="24"/>
          <w:lang w:eastAsia="ru-RU"/>
        </w:rPr>
        <w:t>Досудебный (внесудебный) порядок обжалования решений и действий</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(бездействия) органа, предоставляющего муниципальную</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услугу, организаций, указанных в части 1.1 статьи 16 Федерального</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закона № 210-ФЗ, а также их должностных лиц, государственных или</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муниципальных служащих, работников</w:t>
      </w:r>
    </w:p>
    <w:p>
      <w:pPr>
        <w:pStyle w:val="Normal"/>
        <w:spacing w:lineRule="auto" w:line="240" w:before="0" w:after="0"/>
        <w:ind w:firstLine="709"/>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true"/>
        <w:spacing w:lineRule="auto" w:line="240" w:before="0" w:after="0"/>
        <w:ind w:firstLine="706"/>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pPr>
        <w:pStyle w:val="Normal"/>
        <w:spacing w:lineRule="auto" w:line="240" w:before="0" w:after="0"/>
        <w:ind w:firstLine="706"/>
        <w:jc w:val="both"/>
        <w:rPr>
          <w:rFonts w:ascii="Times New Roman" w:hAnsi="Times New Roman" w:eastAsia="Calibri" w:cs="Times New Roman"/>
          <w:sz w:val="24"/>
          <w:szCs w:val="24"/>
        </w:rPr>
      </w:pPr>
      <w:r>
        <w:rPr>
          <w:rFonts w:eastAsia="Calibri" w:cs="Times New Roman" w:ascii="Times New Roman" w:hAnsi="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2) нарушение срока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bookmarkStart w:id="1" w:name="sub_110103"/>
      <w:bookmarkEnd w:id="1"/>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pPr>
        <w:pStyle w:val="Normal"/>
        <w:spacing w:lineRule="auto" w:line="240" w:before="0" w:after="0"/>
        <w:ind w:firstLine="706"/>
        <w:jc w:val="both"/>
        <w:rPr>
          <w:rFonts w:ascii="Times New Roman" w:hAnsi="Times New Roman" w:eastAsia="Calibri" w:cs="Times New Roman"/>
          <w:sz w:val="24"/>
          <w:szCs w:val="24"/>
        </w:rPr>
      </w:pPr>
      <w:r>
        <w:rPr>
          <w:rFonts w:eastAsia="Calibri" w:cs="Times New Roman" w:ascii="Times New Roman" w:hAnsi="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b/>
          <w:sz w:val="24"/>
          <w:szCs w:val="24"/>
          <w:lang w:eastAsia="ar-SA"/>
        </w:rPr>
      </w:pPr>
      <w:r>
        <w:rPr>
          <w:rFonts w:eastAsia="SimSun" w:cs="Times New Roman" w:ascii="Times New Roman" w:hAnsi="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suppressAutoHyphens w:val="true"/>
        <w:spacing w:lineRule="auto" w:line="240" w:before="0" w:after="0"/>
        <w:ind w:firstLine="706"/>
        <w:jc w:val="center"/>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b/>
          <w:sz w:val="24"/>
          <w:szCs w:val="24"/>
          <w:lang w:eastAsia="ar-SA"/>
        </w:rPr>
      </w:pPr>
      <w:r>
        <w:rPr>
          <w:rFonts w:eastAsia="SimSun" w:cs="Times New Roman" w:ascii="Times New Roman" w:hAnsi="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center"/>
        <w:rPr>
          <w:rFonts w:ascii="Times New Roman" w:hAnsi="Times New Roman" w:eastAsia="SimSun" w:cs="Times New Roman"/>
          <w:b/>
          <w:b/>
          <w:sz w:val="24"/>
          <w:szCs w:val="24"/>
          <w:lang w:eastAsia="ar-SA"/>
        </w:rPr>
      </w:pPr>
      <w:r>
        <w:rPr>
          <w:rFonts w:eastAsia="SimSun" w:cs="Times New Roman" w:ascii="Times New Roman" w:hAnsi="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Федеральным законом № 210-ФЗ;</w:t>
      </w:r>
    </w:p>
    <w:p>
      <w:pPr>
        <w:pStyle w:val="Normal"/>
        <w:suppressAutoHyphens w:val="true"/>
        <w:spacing w:lineRule="auto" w:line="240" w:before="0" w:after="0"/>
        <w:ind w:firstLine="706"/>
        <w:jc w:val="both"/>
        <w:rPr>
          <w:rFonts w:ascii="Times New Roman" w:hAnsi="Times New Roman" w:eastAsia="SimSun" w:cs="Times New Roman"/>
          <w:sz w:val="24"/>
          <w:szCs w:val="24"/>
          <w:lang w:eastAsia="ar-SA"/>
        </w:rPr>
      </w:pPr>
      <w:r>
        <w:rPr>
          <w:rFonts w:eastAsia="SimSun" w:cs="Times New Roman" w:ascii="Times New Roman" w:hAnsi="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left="-567" w:hanging="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1</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tabs>
          <w:tab w:val="clear" w:pos="708"/>
          <w:tab w:val="left" w:pos="5880" w:leader="none"/>
          <w:tab w:val="right" w:pos="9355" w:leader="none"/>
        </w:tabs>
        <w:spacing w:lineRule="auto" w:line="240" w:before="4" w:after="120"/>
        <w:ind w:firstLine="567"/>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ab/>
        <w:tab/>
        <w:t xml:space="preserve"> </w:t>
      </w:r>
    </w:p>
    <w:p>
      <w:pPr>
        <w:pStyle w:val="Normal"/>
        <w:spacing w:lineRule="auto" w:line="240" w:before="1" w:after="0"/>
        <w:ind w:firstLine="567"/>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Признаки,</w:t>
      </w:r>
      <w:r>
        <w:rPr>
          <w:rFonts w:eastAsia="Times New Roman" w:cs="Times New Roman" w:ascii="Times New Roman" w:hAnsi="Times New Roman"/>
          <w:b/>
          <w:color w:val="000000"/>
          <w:spacing w:val="-14"/>
          <w:sz w:val="24"/>
          <w:szCs w:val="24"/>
          <w:lang w:eastAsia="ru-RU"/>
        </w:rPr>
        <w:t xml:space="preserve"> </w:t>
      </w:r>
      <w:r>
        <w:rPr>
          <w:rFonts w:eastAsia="Times New Roman" w:cs="Times New Roman" w:ascii="Times New Roman" w:hAnsi="Times New Roman"/>
          <w:b/>
          <w:color w:val="000000"/>
          <w:sz w:val="24"/>
          <w:szCs w:val="24"/>
          <w:lang w:eastAsia="ru-RU"/>
        </w:rPr>
        <w:t>определяющие</w:t>
      </w:r>
      <w:r>
        <w:rPr>
          <w:rFonts w:eastAsia="Times New Roman" w:cs="Times New Roman" w:ascii="Times New Roman" w:hAnsi="Times New Roman"/>
          <w:b/>
          <w:color w:val="000000"/>
          <w:spacing w:val="-12"/>
          <w:sz w:val="24"/>
          <w:szCs w:val="24"/>
          <w:lang w:eastAsia="ru-RU"/>
        </w:rPr>
        <w:t xml:space="preserve"> </w:t>
      </w:r>
      <w:r>
        <w:rPr>
          <w:rFonts w:eastAsia="Times New Roman" w:cs="Times New Roman" w:ascii="Times New Roman" w:hAnsi="Times New Roman"/>
          <w:b/>
          <w:color w:val="000000"/>
          <w:sz w:val="24"/>
          <w:szCs w:val="24"/>
          <w:lang w:eastAsia="ru-RU"/>
        </w:rPr>
        <w:t>вариант</w:t>
      </w:r>
      <w:r>
        <w:rPr>
          <w:rFonts w:eastAsia="Times New Roman" w:cs="Times New Roman" w:ascii="Times New Roman" w:hAnsi="Times New Roman"/>
          <w:b/>
          <w:color w:val="000000"/>
          <w:spacing w:val="-12"/>
          <w:sz w:val="24"/>
          <w:szCs w:val="24"/>
          <w:lang w:eastAsia="ru-RU"/>
        </w:rPr>
        <w:t xml:space="preserve"> </w:t>
      </w:r>
      <w:r>
        <w:rPr>
          <w:rFonts w:eastAsia="Times New Roman" w:cs="Times New Roman" w:ascii="Times New Roman" w:hAnsi="Times New Roman"/>
          <w:b/>
          <w:color w:val="000000"/>
          <w:sz w:val="24"/>
          <w:szCs w:val="24"/>
          <w:lang w:eastAsia="ru-RU"/>
        </w:rPr>
        <w:t>предоставления</w:t>
      </w:r>
      <w:r>
        <w:rPr>
          <w:rFonts w:eastAsia="Times New Roman" w:cs="Times New Roman" w:ascii="Times New Roman" w:hAnsi="Times New Roman"/>
          <w:b/>
          <w:color w:val="000000"/>
          <w:spacing w:val="-14"/>
          <w:sz w:val="24"/>
          <w:szCs w:val="24"/>
          <w:lang w:eastAsia="ru-RU"/>
        </w:rPr>
        <w:t xml:space="preserve"> </w:t>
      </w:r>
      <w:r>
        <w:rPr>
          <w:rFonts w:eastAsia="Times New Roman" w:cs="Times New Roman" w:ascii="Times New Roman" w:hAnsi="Times New Roman"/>
          <w:b/>
          <w:color w:val="000000"/>
          <w:sz w:val="24"/>
          <w:szCs w:val="24"/>
          <w:lang w:eastAsia="ru-RU"/>
        </w:rPr>
        <w:t>муниципальной</w:t>
      </w:r>
      <w:r>
        <w:rPr>
          <w:rFonts w:eastAsia="Times New Roman" w:cs="Times New Roman" w:ascii="Times New Roman" w:hAnsi="Times New Roman"/>
          <w:b/>
          <w:color w:val="000000"/>
          <w:spacing w:val="-2"/>
          <w:sz w:val="24"/>
          <w:szCs w:val="24"/>
          <w:lang w:eastAsia="ru-RU"/>
        </w:rPr>
        <w:t xml:space="preserve"> </w:t>
      </w:r>
      <w:r>
        <w:rPr>
          <w:rFonts w:eastAsia="Times New Roman" w:cs="Times New Roman" w:ascii="Times New Roman" w:hAnsi="Times New Roman"/>
          <w:b/>
          <w:color w:val="000000"/>
          <w:sz w:val="24"/>
          <w:szCs w:val="24"/>
          <w:lang w:eastAsia="ru-RU"/>
        </w:rPr>
        <w:t>услуги</w:t>
      </w:r>
    </w:p>
    <w:p>
      <w:pPr>
        <w:pStyle w:val="Normal"/>
        <w:spacing w:lineRule="auto" w:line="240" w:before="0" w:after="120"/>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tbl>
      <w:tblPr>
        <w:tblW w:w="9202" w:type="dxa"/>
        <w:jc w:val="left"/>
        <w:tblInd w:w="137" w:type="dxa"/>
        <w:tblCellMar>
          <w:top w:w="0" w:type="dxa"/>
          <w:left w:w="7" w:type="dxa"/>
          <w:bottom w:w="0" w:type="dxa"/>
          <w:right w:w="7" w:type="dxa"/>
        </w:tblCellMar>
        <w:tblLook w:val="04a0"/>
      </w:tblPr>
      <w:tblGrid>
        <w:gridCol w:w="523"/>
        <w:gridCol w:w="3154"/>
        <w:gridCol w:w="5525"/>
      </w:tblGrid>
      <w:tr>
        <w:trPr>
          <w:trHeight w:val="755" w:hRule="atLeast"/>
        </w:trPr>
        <w:tc>
          <w:tcPr>
            <w:tcW w:w="52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п/п</w:t>
            </w:r>
          </w:p>
        </w:tc>
        <w:tc>
          <w:tcPr>
            <w:tcW w:w="315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w:t>
            </w:r>
            <w:r>
              <w:rPr>
                <w:rFonts w:eastAsia="Times New Roman" w:cs="Times New Roman" w:ascii="Times New Roman" w:hAnsi="Times New Roman"/>
                <w:spacing w:val="-6"/>
                <w:sz w:val="24"/>
                <w:szCs w:val="24"/>
                <w:lang w:eastAsia="ru-RU"/>
              </w:rPr>
              <w:t xml:space="preserve"> </w:t>
            </w:r>
            <w:r>
              <w:rPr>
                <w:rFonts w:eastAsia="Times New Roman" w:cs="Times New Roman" w:ascii="Times New Roman" w:hAnsi="Times New Roman"/>
                <w:sz w:val="24"/>
                <w:szCs w:val="24"/>
                <w:lang w:eastAsia="ru-RU"/>
              </w:rPr>
              <w:t>признака</w:t>
            </w:r>
          </w:p>
        </w:tc>
        <w:tc>
          <w:tcPr>
            <w:tcW w:w="5525"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Значения</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признака</w:t>
            </w:r>
          </w:p>
        </w:tc>
      </w:tr>
      <w:tr>
        <w:trPr>
          <w:trHeight w:val="407" w:hRule="atLeast"/>
        </w:trPr>
        <w:tc>
          <w:tcPr>
            <w:tcW w:w="52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5525"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r>
      <w:tr>
        <w:trPr>
          <w:trHeight w:val="2208" w:hRule="atLeast"/>
        </w:trPr>
        <w:tc>
          <w:tcPr>
            <w:tcW w:w="52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Цель</w:t>
            </w:r>
            <w:r>
              <w:rPr>
                <w:rFonts w:eastAsia="Times New Roman" w:cs="Times New Roman" w:ascii="Times New Roman" w:hAnsi="Times New Roman"/>
                <w:spacing w:val="-3"/>
                <w:sz w:val="24"/>
                <w:szCs w:val="24"/>
                <w:lang w:eastAsia="ru-RU"/>
              </w:rPr>
              <w:t xml:space="preserve"> </w:t>
            </w:r>
            <w:r>
              <w:rPr>
                <w:rFonts w:eastAsia="Times New Roman" w:cs="Times New Roman" w:ascii="Times New Roman" w:hAnsi="Times New Roman"/>
                <w:sz w:val="24"/>
                <w:szCs w:val="24"/>
                <w:lang w:eastAsia="ru-RU"/>
              </w:rPr>
              <w:t>обращения</w:t>
            </w:r>
          </w:p>
        </w:tc>
        <w:tc>
          <w:tcPr>
            <w:tcW w:w="5525"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eastAsia="ru-RU"/>
              </w:rPr>
              <w:t>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pPr>
              <w:pStyle w:val="Normal"/>
              <w:spacing w:lineRule="auto" w:line="240" w:before="0" w:after="0"/>
              <w:ind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eastAsia="Times New Roman" w:cs="Times New Roman" w:ascii="Times New Roman" w:hAnsi="Times New Roman"/>
                <w:sz w:val="24"/>
                <w:szCs w:val="24"/>
                <w:lang w:eastAsia="ru-RU"/>
              </w:rPr>
              <w:t>.</w:t>
            </w:r>
          </w:p>
        </w:tc>
      </w:tr>
    </w:tbl>
    <w:p>
      <w:pPr>
        <w:pStyle w:val="Normal"/>
        <w:spacing w:lineRule="auto" w:line="240" w:before="11" w:after="12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2</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Форма решения о предоставлении земельного участка в безвозмездное пользование</w:t>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pBdr>
          <w:top w:val="single" w:sz="4" w:space="0" w:color="000000"/>
        </w:pBdr>
        <w:spacing w:lineRule="auto" w:line="240" w:before="0" w:after="0"/>
        <w:jc w:val="center"/>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color w:val="000000"/>
          <w:sz w:val="20"/>
          <w:szCs w:val="20"/>
          <w:lang w:eastAsia="ru-RU" w:bidi="ru-RU"/>
        </w:rPr>
        <w:t>(наименование уполномоченного органа местного самоуправления)</w:t>
      </w:r>
    </w:p>
    <w:p>
      <w:pPr>
        <w:pStyle w:val="Normal"/>
        <w:widowControl w:val="false"/>
        <w:pBdr>
          <w:bottom w:val="single" w:sz="4" w:space="0" w:color="000000"/>
        </w:pBdr>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pBdr>
          <w:bottom w:val="single" w:sz="4" w:space="0" w:color="000000"/>
        </w:pBdr>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Кому:</w:t>
      </w:r>
    </w:p>
    <w:p>
      <w:pPr>
        <w:pStyle w:val="Normal"/>
        <w:widowControl w:val="false"/>
        <w:pBdr>
          <w:bottom w:val="single" w:sz="4" w:space="0" w:color="000000"/>
        </w:pBdr>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Контактные данные:</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/Представитель:</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Контактные данные представителя:</w:t>
      </w:r>
    </w:p>
    <w:p>
      <w:pPr>
        <w:pStyle w:val="Normal"/>
        <w:widowControl w:val="false"/>
        <w:spacing w:lineRule="auto" w:line="240" w:before="0" w:after="0"/>
        <w:ind w:left="56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_____________________________________</w:t>
      </w:r>
    </w:p>
    <w:p>
      <w:pPr>
        <w:pStyle w:val="Normal"/>
        <w:widowControl w:val="false"/>
        <w:spacing w:lineRule="auto" w:line="240" w:before="0" w:after="0"/>
        <w:ind w:left="440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ind w:left="440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ind w:left="440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РЕШЕНИЕ</w:t>
      </w:r>
    </w:p>
    <w:p>
      <w:pPr>
        <w:pStyle w:val="Normal"/>
        <w:widowControl w:val="false"/>
        <w:spacing w:lineRule="auto" w:line="240" w:before="0" w:after="0"/>
        <w:ind w:left="440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tabs>
          <w:tab w:val="clear" w:pos="708"/>
          <w:tab w:val="left" w:pos="7371" w:leader="none"/>
        </w:tabs>
        <w:spacing w:lineRule="auto" w:line="228"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От ____________________</w:t>
        <w:tab/>
        <w:t>№ __________________</w:t>
      </w:r>
    </w:p>
    <w:p>
      <w:pPr>
        <w:pStyle w:val="Normal"/>
        <w:widowControl w:val="false"/>
        <w:spacing w:before="0" w:after="0"/>
        <w:ind w:left="176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before="0" w:after="0"/>
        <w:ind w:left="1760" w:hanging="0"/>
        <w:jc w:val="both"/>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О предоставлении земельного участка в безвозмездное пользование</w:t>
      </w:r>
    </w:p>
    <w:p>
      <w:pPr>
        <w:pStyle w:val="Normal"/>
        <w:widowControl w:val="false"/>
        <w:spacing w:before="0" w:after="0"/>
        <w:ind w:left="176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tabs>
          <w:tab w:val="clear" w:pos="708"/>
          <w:tab w:val="left" w:pos="6984" w:leader="underscore"/>
          <w:tab w:val="left" w:pos="8746" w:leader="underscore"/>
        </w:tabs>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По результатам рассмотрения заявления от</w:t>
        <w:tab/>
        <w:t>№</w:t>
        <w:tab/>
        <w:t xml:space="preserve"> (Заявитель:</w:t>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________________) и приложенных к нему документов в соответствии со статьей 8(8) Областного закона Ростовской области от 22 июля 2003 г. N 19-ЗС «О регулировании земельных отношений в Ростовской области», принято </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РЕШЕНИЕ:</w:t>
      </w:r>
    </w:p>
    <w:p>
      <w:pPr>
        <w:pStyle w:val="Normal"/>
        <w:widowControl w:val="false"/>
        <w:tabs>
          <w:tab w:val="clear" w:pos="708"/>
          <w:tab w:val="left" w:pos="1838" w:leader="none"/>
          <w:tab w:val="left" w:pos="3725" w:leader="none"/>
          <w:tab w:val="left" w:pos="5362" w:leader="none"/>
          <w:tab w:val="left" w:pos="7594" w:leader="none"/>
          <w:tab w:val="left" w:pos="8438" w:leader="none"/>
        </w:tabs>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Предоставить _______________________</w:t>
      </w:r>
      <w:r>
        <w:rPr>
          <w:rStyle w:val="Style20"/>
          <w:rFonts w:eastAsia="Times New Roman" w:cs="Times New Roman" w:ascii="Times New Roman" w:hAnsi="Times New Roman"/>
          <w:color w:val="000000"/>
          <w:sz w:val="24"/>
          <w:szCs w:val="24"/>
          <w:vertAlign w:val="superscript"/>
          <w:lang w:eastAsia="ru-RU" w:bidi="ru-RU"/>
        </w:rPr>
        <w:footnoteReference w:id="2"/>
      </w:r>
      <w:r>
        <w:rPr>
          <w:rFonts w:eastAsia="Times New Roman" w:cs="Times New Roman" w:ascii="Times New Roman" w:hAnsi="Times New Roman"/>
          <w:color w:val="000000"/>
          <w:sz w:val="24"/>
          <w:szCs w:val="24"/>
          <w:lang w:eastAsia="ru-RU" w:bidi="ru-RU"/>
        </w:rPr>
        <w:t xml:space="preserve"> (далее – Заявитель) в безвозмездное пользование земельный участок, находящийся в собственности ________________________________________</w:t>
      </w:r>
      <w:r>
        <w:rPr>
          <w:rStyle w:val="Style20"/>
          <w:rFonts w:eastAsia="Times New Roman" w:cs="Times New Roman" w:ascii="Times New Roman" w:hAnsi="Times New Roman"/>
          <w:color w:val="000000"/>
          <w:sz w:val="24"/>
          <w:szCs w:val="24"/>
          <w:vertAlign w:val="superscript"/>
          <w:lang w:eastAsia="ru-RU" w:bidi="ru-RU"/>
        </w:rPr>
        <w:footnoteReference w:id="3"/>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Вид (виды) разрешенного использования Участка: ____________________________________</w:t>
      </w:r>
    </w:p>
    <w:p>
      <w:pPr>
        <w:pStyle w:val="Normal"/>
        <w:widowControl w:val="false"/>
        <w:spacing w:lineRule="auto" w:line="240"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Участок относится к категории земель «______________________________________»</w:t>
      </w:r>
      <w:r>
        <w:br w:type="page"/>
      </w:r>
    </w:p>
    <w:p>
      <w:pPr>
        <w:pStyle w:val="Normal"/>
        <w:widowControl w:val="false"/>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 Участке находятся следующие объекты недвижимого имущества: ____________________</w:t>
      </w:r>
    </w:p>
    <w:p>
      <w:pPr>
        <w:pStyle w:val="Normal"/>
        <w:widowControl w:val="false"/>
        <w:pBdr>
          <w:bottom w:val="single" w:sz="4" w:space="0" w:color="000000"/>
        </w:pBdr>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 отношении Участка установлены следующие ограничения и обременения:</w:t>
      </w:r>
    </w:p>
    <w:p>
      <w:pPr>
        <w:pStyle w:val="Normal"/>
        <w:widowControl w:val="false"/>
        <w:pBdr>
          <w:bottom w:val="single" w:sz="4" w:space="0" w:color="000000"/>
        </w:pBdr>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firstLine="58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Заявителю обеспечить государственную регистрацию права собственности на Участок.</w:t>
      </w:r>
    </w:p>
    <w:p>
      <w:pPr>
        <w:pStyle w:val="Normal"/>
        <w:widowControl w:val="false"/>
        <w:spacing w:lineRule="exact" w:line="1"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mc:AlternateContent>
          <mc:Choice Requires="wps">
            <w:drawing>
              <wp:anchor behindDoc="0" distT="292100" distB="0" distL="0" distR="0" simplePos="0" locked="0" layoutInCell="1" allowOverlap="1" relativeHeight="2">
                <wp:simplePos x="0" y="0"/>
                <wp:positionH relativeFrom="page">
                  <wp:posOffset>791845</wp:posOffset>
                </wp:positionH>
                <wp:positionV relativeFrom="paragraph">
                  <wp:posOffset>292100</wp:posOffset>
                </wp:positionV>
                <wp:extent cx="2491740" cy="211455"/>
                <wp:effectExtent l="0" t="0" r="0" b="0"/>
                <wp:wrapTopAndBottom/>
                <wp:docPr id="2" name="Врезка1"/>
                <a:graphic xmlns:a="http://schemas.openxmlformats.org/drawingml/2006/main">
                  <a:graphicData uri="http://schemas.microsoft.com/office/word/2010/wordprocessingShape">
                    <wps:wsp>
                      <wps:cNvSpPr/>
                      <wps:spPr>
                        <a:xfrm>
                          <a:off x="0" y="0"/>
                          <a:ext cx="2491200" cy="210960"/>
                        </a:xfrm>
                        <a:prstGeom prst="rect">
                          <a:avLst/>
                        </a:prstGeom>
                        <a:noFill/>
                        <a:ln>
                          <a:noFill/>
                        </a:ln>
                      </wps:spPr>
                      <wps:style>
                        <a:lnRef idx="0"/>
                        <a:fillRef idx="0"/>
                        <a:effectRef idx="0"/>
                        <a:fontRef idx="minor"/>
                      </wps:style>
                      <wps:txbx>
                        <w:txbxContent>
                          <w:p>
                            <w:pPr>
                              <w:pStyle w:val="23"/>
                              <w:spacing w:before="0" w:after="0"/>
                              <w:rPr>
                                <w:color w:val="000000"/>
                              </w:rPr>
                            </w:pPr>
                            <w:r>
                              <w:rPr>
                                <w:color w:val="000000"/>
                              </w:rPr>
                              <w:t>Должность уполномоченного лица</w:t>
                            </w:r>
                          </w:p>
                        </w:txbxContent>
                      </wps:txbx>
                      <wps:bodyPr lIns="0" rIns="0" tIns="0" bIns="0">
                        <a:noAutofit/>
                      </wps:bodyPr>
                    </wps:wsp>
                  </a:graphicData>
                </a:graphic>
              </wp:anchor>
            </w:drawing>
          </mc:Choice>
          <mc:Fallback>
            <w:pict>
              <v:rect id="shape_0" ID="Врезка1" stroked="f" style="position:absolute;margin-left:62.35pt;margin-top:23pt;width:196.1pt;height:16.55pt;mso-position-horizontal-relative:page">
                <w10:wrap type="square"/>
                <v:fill o:detectmouseclick="t" on="false"/>
                <v:stroke color="#3465a4" joinstyle="round" endcap="flat"/>
                <v:textbox>
                  <w:txbxContent>
                    <w:p>
                      <w:pPr>
                        <w:pStyle w:val="23"/>
                        <w:spacing w:before="0" w:after="0"/>
                        <w:rPr>
                          <w:color w:val="000000"/>
                        </w:rPr>
                      </w:pPr>
                      <w:r>
                        <w:rPr>
                          <w:color w:val="000000"/>
                        </w:rPr>
                        <w:t>Должность уполномоченного лица</w:t>
                      </w:r>
                    </w:p>
                  </w:txbxContent>
                </v:textbox>
              </v:rect>
            </w:pict>
          </mc:Fallback>
        </mc:AlternateContent>
        <mc:AlternateContent>
          <mc:Choice Requires="wps">
            <w:drawing>
              <wp:anchor behindDoc="0" distT="295275" distB="0" distL="0" distR="0" simplePos="0" locked="0" layoutInCell="1" allowOverlap="1" relativeHeight="3">
                <wp:simplePos x="0" y="0"/>
                <wp:positionH relativeFrom="page">
                  <wp:posOffset>4693285</wp:posOffset>
                </wp:positionH>
                <wp:positionV relativeFrom="paragraph">
                  <wp:posOffset>295275</wp:posOffset>
                </wp:positionV>
                <wp:extent cx="2199005" cy="208280"/>
                <wp:effectExtent l="0" t="0" r="0" b="0"/>
                <wp:wrapTopAndBottom/>
                <wp:docPr id="4" name="Врезка2"/>
                <a:graphic xmlns:a="http://schemas.openxmlformats.org/drawingml/2006/main">
                  <a:graphicData uri="http://schemas.microsoft.com/office/word/2010/wordprocessingShape">
                    <wps:wsp>
                      <wps:cNvSpPr/>
                      <wps:spPr>
                        <a:xfrm>
                          <a:off x="0" y="0"/>
                          <a:ext cx="2198520" cy="207720"/>
                        </a:xfrm>
                        <a:prstGeom prst="rect">
                          <a:avLst/>
                        </a:prstGeom>
                        <a:noFill/>
                        <a:ln>
                          <a:noFill/>
                        </a:ln>
                      </wps:spPr>
                      <wps:style>
                        <a:lnRef idx="0"/>
                        <a:fillRef idx="0"/>
                        <a:effectRef idx="0"/>
                        <a:fontRef idx="minor"/>
                      </wps:style>
                      <wps:txbx>
                        <w:txbxContent>
                          <w:p>
                            <w:pPr>
                              <w:pStyle w:val="23"/>
                              <w:spacing w:before="0" w:after="0"/>
                              <w:rPr>
                                <w:color w:val="000000"/>
                              </w:rPr>
                            </w:pPr>
                            <w:r>
                              <w:rPr>
                                <w:color w:val="000000"/>
                              </w:rPr>
                              <w:t>Ф.И.О. уполномоченного лица</w:t>
                            </w:r>
                          </w:p>
                        </w:txbxContent>
                      </wps:txbx>
                      <wps:bodyPr lIns="0" rIns="0" tIns="0" bIns="0">
                        <a:noAutofit/>
                      </wps:bodyPr>
                    </wps:wsp>
                  </a:graphicData>
                </a:graphic>
              </wp:anchor>
            </w:drawing>
          </mc:Choice>
          <mc:Fallback>
            <w:pict>
              <v:rect id="shape_0" ID="Врезка2" stroked="f" style="position:absolute;margin-left:369.55pt;margin-top:23.25pt;width:173.05pt;height:16.3pt;mso-position-horizontal-relative:page">
                <w10:wrap type="square"/>
                <v:fill o:detectmouseclick="t" on="false"/>
                <v:stroke color="#3465a4" joinstyle="round" endcap="flat"/>
                <v:textbox>
                  <w:txbxContent>
                    <w:p>
                      <w:pPr>
                        <w:pStyle w:val="23"/>
                        <w:spacing w:before="0" w:after="0"/>
                        <w:rPr>
                          <w:color w:val="000000"/>
                        </w:rPr>
                      </w:pPr>
                      <w:r>
                        <w:rPr>
                          <w:color w:val="000000"/>
                        </w:rPr>
                        <w:t>Ф.И.О. уполномоченного лица</w:t>
                      </w:r>
                    </w:p>
                  </w:txbxContent>
                </v:textbox>
              </v:rect>
            </w:pict>
          </mc:Fallback>
        </mc:AlternateContent>
      </w:r>
    </w:p>
    <w:p>
      <w:pPr>
        <w:sectPr>
          <w:headerReference w:type="default" r:id="rId11"/>
          <w:footnotePr>
            <w:numFmt w:val="decimal"/>
          </w:footnotePr>
          <w:type w:val="nextPage"/>
          <w:pgSz w:w="11906" w:h="16838"/>
          <w:pgMar w:left="1235" w:right="536" w:header="0" w:top="510" w:footer="0" w:bottom="848" w:gutter="0"/>
          <w:pgNumType w:fmt="decimal"/>
          <w:formProt w:val="false"/>
          <w:textDirection w:val="lrTb"/>
          <w:docGrid w:type="default" w:linePitch="360" w:charSpace="4096"/>
        </w:sectPr>
        <w:pStyle w:val="Normal"/>
        <w:keepNext w:val="true"/>
        <w:keepLines/>
        <w:widowControl w:val="false"/>
        <w:numPr>
          <w:ilvl w:val="0"/>
          <w:numId w:val="0"/>
        </w:numPr>
        <w:spacing w:lineRule="auto" w:line="240" w:before="0" w:after="0"/>
        <w:jc w:val="center"/>
        <w:outlineLvl w:val="0"/>
        <w:rPr>
          <w:rFonts w:ascii="Times New Roman" w:hAnsi="Times New Roman" w:eastAsia="Microsoft Sans Serif" w:cs="Times New Roman"/>
          <w:color w:val="000000"/>
          <w:sz w:val="24"/>
          <w:szCs w:val="24"/>
          <w:lang w:eastAsia="ru-RU" w:bidi="ru-RU"/>
        </w:rPr>
      </w:pPr>
      <w:r>
        <w:rPr>
          <w:rFonts w:eastAsia="Microsoft Sans Serif" w:cs="Times New Roman" w:ascii="Times New Roman" w:hAnsi="Times New Roman"/>
          <w:color w:val="000000"/>
          <w:sz w:val="24"/>
          <w:szCs w:val="24"/>
          <w:lang w:eastAsia="ru-RU" w:bidi="ru-RU"/>
        </w:rPr>
        <w:t>Электронная</w:t>
        <w:br/>
        <w:t>подп</w:t>
      </w:r>
      <w:bookmarkStart w:id="2" w:name="bookmark236"/>
      <w:bookmarkStart w:id="3" w:name="bookmark235"/>
      <w:bookmarkStart w:id="4" w:name="bookmark234"/>
      <w:bookmarkEnd w:id="2"/>
      <w:bookmarkEnd w:id="3"/>
      <w:bookmarkEnd w:id="4"/>
      <w:r>
        <w:rPr>
          <w:rFonts w:eastAsia="Microsoft Sans Serif" w:cs="Times New Roman" w:ascii="Times New Roman" w:hAnsi="Times New Roman"/>
          <w:color w:val="000000"/>
          <w:sz w:val="24"/>
          <w:szCs w:val="24"/>
          <w:lang w:eastAsia="ru-RU" w:bidi="ru-RU"/>
        </w:rPr>
        <w:t>и</w:t>
      </w:r>
      <w:r>
        <w:rPr>
          <w:rFonts w:eastAsia="Microsoft Sans Serif" w:cs="Times New Roman" w:ascii="Times New Roman" w:hAnsi="Times New Roman"/>
          <w:color w:val="000000"/>
          <w:sz w:val="24"/>
          <w:szCs w:val="24"/>
          <w:lang w:eastAsia="ru-RU" w:bidi="ru-RU"/>
        </w:rPr>
        <w:t>сь</w:t>
      </w:r>
    </w:p>
    <w:p>
      <w:pPr>
        <w:pStyle w:val="Normal"/>
        <w:spacing w:lineRule="auto" w:line="240" w:before="1"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3</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 </w:t>
      </w:r>
    </w:p>
    <w:p>
      <w:pPr>
        <w:pStyle w:val="Normal"/>
        <w:spacing w:lineRule="auto" w:line="240" w:before="0" w:after="0"/>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 xml:space="preserve">Форма решения об отказе в предоставлении услуги </w:t>
      </w:r>
    </w:p>
    <w:p>
      <w:pPr>
        <w:pStyle w:val="Normal"/>
        <w:spacing w:lineRule="auto" w:line="240" w:beforeAutospacing="1" w:afterAutospacing="1"/>
        <w:jc w:val="center"/>
        <w:rPr>
          <w:rFonts w:ascii="Times New Roman" w:hAnsi="Times New Roman" w:eastAsia="Times New Roman" w:cs="Times New Roman"/>
          <w:sz w:val="16"/>
          <w:szCs w:val="24"/>
          <w:lang w:eastAsia="ru-RU"/>
        </w:rPr>
      </w:pPr>
      <w:r>
        <w:rPr>
          <w:rFonts w:eastAsia="Times New Roman" w:cs="Times New Roman" w:ascii="Times New Roman" w:hAnsi="Times New Roman"/>
          <w:sz w:val="24"/>
          <w:szCs w:val="24"/>
          <w:lang w:eastAsia="ru-RU"/>
        </w:rPr>
        <w:t>_____________________________________________________________________</w:t>
        <w:br/>
      </w:r>
      <w:r>
        <w:rPr>
          <w:rFonts w:eastAsia="Times New Roman" w:cs="Times New Roman" w:ascii="Times New Roman" w:hAnsi="Times New Roman"/>
          <w:sz w:val="16"/>
          <w:szCs w:val="24"/>
          <w:lang w:eastAsia="ru-RU"/>
        </w:rPr>
        <w:t>(наименование уполномоченного органа местного самоуправления)</w:t>
      </w:r>
    </w:p>
    <w:p>
      <w:pPr>
        <w:pStyle w:val="Normal"/>
        <w:numPr>
          <w:ilvl w:val="0"/>
          <w:numId w:val="0"/>
        </w:numPr>
        <w:spacing w:lineRule="auto" w:line="240" w:before="0" w:after="260"/>
        <w:outlineLvl w:val="0"/>
        <w:rPr>
          <w:rFonts w:ascii="Times New Roman" w:hAnsi="Times New Roman" w:eastAsia="Times New Roman" w:cs="Times New Roman"/>
          <w:bCs/>
          <w:sz w:val="24"/>
          <w:szCs w:val="28"/>
          <w:lang w:eastAsia="ru-RU"/>
        </w:rPr>
      </w:pPr>
      <w:r>
        <w:rPr>
          <w:rFonts w:eastAsia="Times New Roman" w:cs="Times New Roman" w:ascii="Times New Roman" w:hAnsi="Times New Roman"/>
          <w:bCs/>
          <w:sz w:val="24"/>
          <w:szCs w:val="28"/>
          <w:lang w:eastAsia="ru-RU"/>
        </w:rPr>
        <w:t>№</w:t>
      </w:r>
      <w:r>
        <w:rPr>
          <w:rFonts w:eastAsia="Times New Roman" w:cs="Times New Roman" w:ascii="Times New Roman" w:hAnsi="Times New Roman"/>
          <w:bCs/>
          <w:sz w:val="24"/>
          <w:szCs w:val="28"/>
          <w:lang w:eastAsia="ru-RU"/>
        </w:rPr>
        <w:t>____ от _________                                             Кому: 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Контактные данные: 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__________________________</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РЕШЕНИЕ</w:t>
        <w:br/>
        <w:t xml:space="preserve">об отказе в предоставлении услуги </w:t>
      </w:r>
    </w:p>
    <w:p>
      <w:pPr>
        <w:pStyle w:val="Normal"/>
        <w:shd w:val="clear" w:color="auto" w:fill="FFFFFF"/>
        <w:spacing w:lineRule="auto" w:line="240" w:before="0" w:after="0"/>
        <w:ind w:firstLine="709"/>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260" w:type="dxa"/>
        <w:jc w:val="left"/>
        <w:tblInd w:w="0" w:type="dxa"/>
        <w:tblCellMar>
          <w:top w:w="15" w:type="dxa"/>
          <w:left w:w="15" w:type="dxa"/>
          <w:bottom w:w="15" w:type="dxa"/>
          <w:right w:w="15" w:type="dxa"/>
        </w:tblCellMar>
        <w:tblLook w:val="04a0"/>
      </w:tblPr>
      <w:tblGrid>
        <w:gridCol w:w="2120"/>
        <w:gridCol w:w="3747"/>
        <w:gridCol w:w="3393"/>
      </w:tblGrid>
      <w:tr>
        <w:trPr/>
        <w:tc>
          <w:tcPr>
            <w:tcW w:w="212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rPr>
                <w:rFonts w:eastAsia="Times New Roman" w:cs="Times New Roman" w:ascii="Times New Roman" w:hAnsi="Times New Roman"/>
                <w:sz w:val="24"/>
                <w:szCs w:val="24"/>
                <w:lang w:eastAsia="ru-RU"/>
              </w:rPr>
              <w:t xml:space="preserve">N пункта </w:t>
            </w:r>
            <w:r>
              <w:fldChar w:fldCharType="begin"/>
            </w:r>
            <w:r>
              <w:rPr>
                <w:rStyle w:val="ListLabel1"/>
                <w:sz w:val="24"/>
                <w:szCs w:val="24"/>
                <w:rFonts w:eastAsia="Times New Roman" w:cs="Times New Roman" w:ascii="Times New Roman" w:hAnsi="Times New Roman"/>
              </w:rPr>
              <w:instrText> HYPERLINK "https://internet.garant.ru/" \l "/document/405547349/entry/10000"</w:instrText>
            </w:r>
            <w:r>
              <w:rPr>
                <w:rStyle w:val="ListLabel1"/>
                <w:sz w:val="24"/>
                <w:szCs w:val="24"/>
                <w:rFonts w:eastAsia="Times New Roman" w:cs="Times New Roman" w:ascii="Times New Roman" w:hAnsi="Times New Roman"/>
              </w:rPr>
              <w:fldChar w:fldCharType="separate"/>
            </w:r>
            <w:r>
              <w:rPr>
                <w:rStyle w:val="ListLabel1"/>
                <w:rFonts w:eastAsia="Times New Roman" w:cs="Times New Roman" w:ascii="Times New Roman" w:hAnsi="Times New Roman"/>
                <w:sz w:val="24"/>
                <w:szCs w:val="24"/>
                <w:lang w:eastAsia="ru-RU"/>
              </w:rPr>
              <w:t>административного регламента</w:t>
            </w:r>
            <w:r>
              <w:rPr>
                <w:rStyle w:val="ListLabel1"/>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lang w:eastAsia="ru-RU"/>
              </w:rPr>
              <w:t xml:space="preserve"> </w:t>
            </w:r>
          </w:p>
        </w:tc>
        <w:tc>
          <w:tcPr>
            <w:tcW w:w="374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основания для отказа в соответствии с единым стандартом</w:t>
            </w:r>
          </w:p>
        </w:tc>
        <w:tc>
          <w:tcPr>
            <w:tcW w:w="339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Разъяснение причин отказа в предоставлении услуги</w:t>
            </w:r>
          </w:p>
        </w:tc>
      </w:tr>
      <w:tr>
        <w:trPr/>
        <w:tc>
          <w:tcPr>
            <w:tcW w:w="212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74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393"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Дополнительно информируем: ______________________________.</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Вы вправе повторно обратиться с заявлением о предоставлении услуги после устранения указанных нарушений.</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jc w:val="left"/>
        <w:tblInd w:w="0" w:type="dxa"/>
        <w:tblCellMar>
          <w:top w:w="15" w:type="dxa"/>
          <w:left w:w="15" w:type="dxa"/>
          <w:bottom w:w="15" w:type="dxa"/>
          <w:right w:w="15" w:type="dxa"/>
        </w:tblCellMar>
        <w:tblLook w:val="04a0"/>
      </w:tblPr>
      <w:tblGrid>
        <w:gridCol w:w="6461"/>
        <w:gridCol w:w="3678"/>
      </w:tblGrid>
      <w:tr>
        <w:trPr/>
        <w:tc>
          <w:tcPr>
            <w:tcW w:w="646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сертификате</w:t>
              <w:br/>
              <w:t>электронной подписи</w:t>
            </w:r>
          </w:p>
        </w:tc>
        <w:tc>
          <w:tcPr>
            <w:tcW w:w="3678" w:type="dxa"/>
            <w:tcBorders>
              <w:lef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bl>
    <w:p>
      <w:pPr>
        <w:pStyle w:val="Normal"/>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r>
        <w:br w:type="page"/>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4</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jc w:val="both"/>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Форма заявления о предоставлении услуги</w:t>
      </w:r>
    </w:p>
    <w:p>
      <w:pPr>
        <w:pStyle w:val="Normal"/>
        <w:widowControl w:val="false"/>
        <w:spacing w:lineRule="auto" w:line="240" w:before="0" w:after="0"/>
        <w:ind w:left="5120"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left="4111"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кому: _____________________________________ ___________________________________________</w:t>
      </w:r>
    </w:p>
    <w:p>
      <w:pPr>
        <w:pStyle w:val="Normal"/>
        <w:widowControl w:val="false"/>
        <w:spacing w:lineRule="auto" w:line="240" w:before="0" w:after="0"/>
        <w:ind w:left="4111" w:hanging="0"/>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(наименование уполномоченного органа)</w:t>
      </w:r>
    </w:p>
    <w:p>
      <w:pPr>
        <w:pStyle w:val="Normal"/>
        <w:widowControl w:val="false"/>
        <w:spacing w:lineRule="auto" w:line="218" w:before="0" w:after="0"/>
        <w:ind w:left="4111"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18" w:before="0" w:after="0"/>
        <w:ind w:left="4111" w:hanging="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от кого: ___________________________________ ___________________________________________</w:t>
      </w:r>
    </w:p>
    <w:p>
      <w:pPr>
        <w:pStyle w:val="Normal"/>
        <w:widowControl w:val="false"/>
        <w:spacing w:lineRule="auto" w:line="240" w:before="0" w:after="0"/>
        <w:ind w:left="4111" w:hanging="0"/>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(полное наименование, ИНН, ОГРН юридического лица, ИП)</w:t>
      </w:r>
    </w:p>
    <w:p>
      <w:pPr>
        <w:pStyle w:val="Normal"/>
        <w:widowControl w:val="false"/>
        <w:spacing w:lineRule="auto" w:line="240" w:before="0" w:after="0"/>
        <w:ind w:left="4111" w:hanging="0"/>
        <w:rPr>
          <w:rFonts w:ascii="Times New Roman" w:hAnsi="Times New Roman" w:eastAsia="Times New Roman" w:cs="Times New Roman"/>
          <w:i/>
          <w:i/>
          <w:iCs/>
          <w:color w:val="000000"/>
          <w:sz w:val="24"/>
          <w:szCs w:val="24"/>
          <w:lang w:eastAsia="ru-RU" w:bidi="ru-RU"/>
        </w:rPr>
      </w:pPr>
      <w:r>
        <w:rPr>
          <w:rFonts w:eastAsia="Times New Roman" w:cs="Times New Roman" w:ascii="Times New Roman" w:hAnsi="Times New Roman"/>
          <w:i/>
          <w:iCs/>
          <w:color w:val="000000"/>
          <w:sz w:val="24"/>
          <w:szCs w:val="24"/>
          <w:lang w:eastAsia="ru-RU" w:bidi="ru-RU"/>
        </w:rPr>
        <w:t>___________________________________________ ___________________________________________</w:t>
      </w:r>
    </w:p>
    <w:p>
      <w:pPr>
        <w:pStyle w:val="Normal"/>
        <w:widowControl w:val="false"/>
        <w:spacing w:lineRule="auto" w:line="240" w:before="0" w:after="0"/>
        <w:ind w:left="4111" w:hanging="0"/>
        <w:rPr>
          <w:rFonts w:ascii="Times New Roman" w:hAnsi="Times New Roman" w:eastAsia="Times New Roman" w:cs="Times New Roman"/>
          <w:i/>
          <w:i/>
          <w:iCs/>
          <w:color w:val="000000"/>
          <w:sz w:val="20"/>
          <w:szCs w:val="20"/>
          <w:lang w:eastAsia="ru-RU" w:bidi="ru-RU"/>
        </w:rPr>
      </w:pPr>
      <w:r>
        <w:rPr>
          <w:rFonts w:eastAsia="Times New Roman" w:cs="Times New Roman" w:ascii="Times New Roman" w:hAnsi="Times New Roman"/>
          <w:i/>
          <w:iCs/>
          <w:color w:val="000000"/>
          <w:sz w:val="20"/>
          <w:szCs w:val="20"/>
          <w:lang w:eastAsia="ru-RU" w:bidi="ru-RU"/>
        </w:rPr>
        <w:t>(телефон, электронная почта, почтовый адрес)</w:t>
      </w:r>
    </w:p>
    <w:p>
      <w:pPr>
        <w:pStyle w:val="Normal"/>
        <w:widowControl w:val="false"/>
        <w:spacing w:lineRule="auto" w:line="240" w:before="0" w:after="0"/>
        <w:ind w:left="4111" w:hanging="0"/>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___________________________________________________ ___________________________________________________ ___________________________________________________</w:t>
      </w:r>
    </w:p>
    <w:p>
      <w:pPr>
        <w:pStyle w:val="Normal"/>
        <w:widowControl w:val="false"/>
        <w:spacing w:lineRule="auto" w:line="240" w:before="0" w:after="0"/>
        <w:ind w:left="4111" w:hanging="0"/>
        <w:jc w:val="both"/>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(фамилия, имя, отчество (последнее - при наличии), данные</w:t>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Normal"/>
        <w:widowControl w:val="false"/>
        <w:spacing w:lineRule="auto" w:line="240" w:before="0" w:after="0"/>
        <w:ind w:left="4111" w:hanging="0"/>
        <w:jc w:val="both"/>
        <w:rPr>
          <w:rFonts w:ascii="Times New Roman" w:hAnsi="Times New Roman" w:eastAsia="Times New Roman" w:cs="Times New Roman"/>
          <w:i/>
          <w:i/>
          <w:iCs/>
          <w:color w:val="000000"/>
          <w:sz w:val="20"/>
          <w:szCs w:val="20"/>
          <w:lang w:eastAsia="ru-RU" w:bidi="ru-RU"/>
        </w:rPr>
      </w:pPr>
      <w:r>
        <w:rPr>
          <w:rFonts w:eastAsia="Times New Roman" w:cs="Times New Roman" w:ascii="Times New Roman" w:hAnsi="Times New Roman"/>
          <w:i/>
          <w:iCs/>
          <w:color w:val="000000"/>
          <w:sz w:val="20"/>
          <w:szCs w:val="20"/>
          <w:lang w:eastAsia="ru-RU" w:bidi="ru-RU"/>
        </w:rPr>
        <w:t>___________________________________________________</w:t>
      </w:r>
    </w:p>
    <w:p>
      <w:pPr>
        <w:pStyle w:val="Normal"/>
        <w:widowControl w:val="false"/>
        <w:spacing w:lineRule="auto" w:line="240" w:before="0" w:after="0"/>
        <w:ind w:left="4111" w:hanging="0"/>
        <w:jc w:val="both"/>
        <w:rPr>
          <w:rFonts w:ascii="Times New Roman" w:hAnsi="Times New Roman" w:eastAsia="Times New Roman" w:cs="Times New Roman"/>
          <w:color w:val="000000"/>
          <w:sz w:val="20"/>
          <w:szCs w:val="20"/>
          <w:lang w:eastAsia="ru-RU" w:bidi="ru-RU"/>
        </w:rPr>
      </w:pPr>
      <w:r>
        <w:rPr>
          <w:rFonts w:eastAsia="Times New Roman" w:cs="Times New Roman" w:ascii="Times New Roman" w:hAnsi="Times New Roman"/>
          <w:i/>
          <w:iCs/>
          <w:color w:val="000000"/>
          <w:sz w:val="20"/>
          <w:szCs w:val="20"/>
          <w:lang w:eastAsia="ru-RU" w:bidi="ru-RU"/>
        </w:rPr>
        <w:t>(данные представителя заявителя)</w:t>
      </w:r>
    </w:p>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t>Заявление</w:t>
        <w:br/>
        <w:t>о предоставлении земельного участка</w:t>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Прошу предоставить земельный участок с кадастровым номером _________________________ в безвозмездное пользование.</w:t>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Основание предоставления земельного участка: ______________________________________. </w:t>
      </w:r>
    </w:p>
    <w:p>
      <w:pPr>
        <w:pStyle w:val="Normal"/>
        <w:widowControl w:val="false"/>
        <w:spacing w:lineRule="auto" w:line="276" w:before="0" w:after="0"/>
        <w:ind w:firstLine="567"/>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Цель использования земельного участка ______________________________________________</w:t>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Приложение: ____________________________________________________________________</w:t>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ind w:firstLine="567"/>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Результат предоставления услуги прошу:</w:t>
      </w:r>
    </w:p>
    <w:tbl>
      <w:tblPr>
        <w:tblW w:w="9653" w:type="dxa"/>
        <w:jc w:val="center"/>
        <w:tblInd w:w="0" w:type="dxa"/>
        <w:tblCellMar>
          <w:top w:w="0" w:type="dxa"/>
          <w:left w:w="10" w:type="dxa"/>
          <w:bottom w:w="0" w:type="dxa"/>
          <w:right w:w="10" w:type="dxa"/>
        </w:tblCellMar>
        <w:tblLook w:val="04a0"/>
      </w:tblPr>
      <w:tblGrid>
        <w:gridCol w:w="8793"/>
        <w:gridCol w:w="859"/>
      </w:tblGrid>
      <w:tr>
        <w:trPr>
          <w:trHeight w:val="382" w:hRule="exact"/>
        </w:trPr>
        <w:tc>
          <w:tcPr>
            <w:tcW w:w="8793" w:type="dxa"/>
            <w:tcBorders>
              <w:top w:val="single" w:sz="4" w:space="0" w:color="000000"/>
              <w:left w:val="single" w:sz="4" w:space="0" w:color="000000"/>
            </w:tcBorders>
            <w:shd w:color="auto" w:fill="FFFFFF" w:val="clear"/>
          </w:tcPr>
          <w:p>
            <w:pPr>
              <w:pStyle w:val="Normal"/>
              <w:widowControl w:val="false"/>
              <w:spacing w:lineRule="auto" w:line="276"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856" w:hRule="exact"/>
        </w:trPr>
        <w:tc>
          <w:tcPr>
            <w:tcW w:w="8793" w:type="dxa"/>
            <w:tcBorders>
              <w:top w:val="single" w:sz="4" w:space="0" w:color="000000"/>
              <w:left w:val="single" w:sz="4" w:space="0" w:color="000000"/>
            </w:tcBorders>
            <w:shd w:color="auto" w:fill="FFFFFF" w:val="clear"/>
          </w:tcPr>
          <w:p>
            <w:pPr>
              <w:pStyle w:val="Normal"/>
              <w:widowControl w:val="false"/>
              <w:tabs>
                <w:tab w:val="clear" w:pos="708"/>
                <w:tab w:val="left" w:pos="8405" w:leader="underscore"/>
              </w:tabs>
              <w:spacing w:lineRule="auto" w:line="276"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tab/>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686" w:hRule="exact"/>
        </w:trPr>
        <w:tc>
          <w:tcPr>
            <w:tcW w:w="8793" w:type="dxa"/>
            <w:tcBorders>
              <w:top w:val="single" w:sz="4" w:space="0" w:color="000000"/>
              <w:left w:val="single" w:sz="4" w:space="0" w:color="000000"/>
            </w:tcBorders>
            <w:shd w:color="auto" w:fill="FFFFFF" w:val="clear"/>
          </w:tcPr>
          <w:p>
            <w:pPr>
              <w:pStyle w:val="Normal"/>
              <w:widowControl w:val="false"/>
              <w:tabs>
                <w:tab w:val="clear" w:pos="708"/>
                <w:tab w:val="left" w:pos="1627" w:leader="none"/>
                <w:tab w:val="left" w:pos="2390" w:leader="none"/>
                <w:tab w:val="left" w:pos="4042" w:leader="none"/>
                <w:tab w:val="left" w:pos="5539" w:leader="none"/>
                <w:tab w:val="left" w:pos="6298" w:leader="none"/>
                <w:tab w:val="left" w:pos="7886" w:leader="none"/>
              </w:tabs>
              <w:spacing w:lineRule="auto" w:line="240" w:before="0" w:after="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Courier New" w:cs="Times New Roman"/>
                <w:color w:val="000000"/>
                <w:sz w:val="24"/>
                <w:szCs w:val="24"/>
                <w:lang w:eastAsia="ru-RU" w:bidi="ru-RU"/>
              </w:rPr>
            </w:pPr>
            <w:r>
              <w:rPr>
                <w:rFonts w:eastAsia="Courier New" w:cs="Times New Roman" w:ascii="Times New Roman" w:hAnsi="Times New Roman"/>
                <w:color w:val="000000"/>
                <w:sz w:val="24"/>
                <w:szCs w:val="24"/>
                <w:lang w:eastAsia="ru-RU" w:bidi="ru-RU"/>
              </w:rPr>
            </w:r>
          </w:p>
        </w:tc>
      </w:tr>
      <w:tr>
        <w:trPr>
          <w:trHeight w:val="547" w:hRule="exact"/>
        </w:trPr>
        <w:tc>
          <w:tcPr>
            <w:tcW w:w="965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i/>
                <w:iCs/>
                <w:color w:val="000000"/>
                <w:sz w:val="24"/>
                <w:szCs w:val="24"/>
                <w:lang w:eastAsia="ru-RU" w:bidi="ru-RU"/>
              </w:rPr>
              <w:t>Указывается один из перечисленных способов</w:t>
            </w:r>
          </w:p>
        </w:tc>
      </w:tr>
    </w:tbl>
    <w:p>
      <w:pPr>
        <w:pStyle w:val="Normal"/>
        <w:widowControl w:val="false"/>
        <w:spacing w:lineRule="auto" w:line="240" w:before="0" w:after="0"/>
        <w:ind w:left="4301" w:hanging="0"/>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r>
    </w:p>
    <w:p>
      <w:pPr>
        <w:pStyle w:val="Normal"/>
        <w:widowControl w:val="false"/>
        <w:spacing w:lineRule="auto" w:line="240" w:before="0" w:after="0"/>
        <w:jc w:val="both"/>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___________</w:t>
        <w:tab/>
        <w:tab/>
        <w:tab/>
        <w:t>______________</w:t>
        <w:tab/>
        <w:tab/>
        <w:t>____________________________________</w:t>
      </w:r>
    </w:p>
    <w:p>
      <w:pPr>
        <w:pStyle w:val="Normal"/>
        <w:widowControl w:val="false"/>
        <w:spacing w:lineRule="auto" w:line="240" w:before="0" w:after="0"/>
        <w:ind w:left="5954" w:hanging="5954"/>
        <w:rPr>
          <w:rFonts w:ascii="Times New Roman" w:hAnsi="Times New Roman" w:eastAsia="Times New Roman" w:cs="Times New Roman"/>
          <w:color w:val="000000"/>
          <w:sz w:val="24"/>
          <w:szCs w:val="24"/>
          <w:lang w:eastAsia="ru-RU" w:bidi="ru-RU"/>
        </w:rPr>
      </w:pPr>
      <w:r>
        <w:rPr>
          <w:rFonts w:eastAsia="Times New Roman" w:cs="Times New Roman" w:ascii="Times New Roman" w:hAnsi="Times New Roman"/>
          <w:color w:val="000000"/>
          <w:sz w:val="24"/>
          <w:szCs w:val="24"/>
          <w:lang w:eastAsia="ru-RU" w:bidi="ru-RU"/>
        </w:rPr>
        <w:t xml:space="preserve">       </w:t>
      </w:r>
      <w:r>
        <w:rPr>
          <w:rFonts w:eastAsia="Times New Roman" w:cs="Times New Roman" w:ascii="Times New Roman" w:hAnsi="Times New Roman"/>
          <w:color w:val="000000"/>
          <w:sz w:val="24"/>
          <w:szCs w:val="24"/>
          <w:lang w:eastAsia="ru-RU" w:bidi="ru-RU"/>
        </w:rPr>
        <w:t>Дата                                       (подпись)                       (фамилия, имя, отчество (последнее - при наличии)</w:t>
      </w:r>
    </w:p>
    <w:p>
      <w:pPr>
        <w:pStyle w:val="Normal"/>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r>
        <w:br w:type="page"/>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5</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Autospacing="1" w:afterAutospacing="1"/>
        <w:jc w:val="center"/>
        <w:rPr>
          <w:rFonts w:ascii="Times New Roman" w:hAnsi="Times New Roman" w:eastAsia="Times New Roman" w:cs="Times New Roman"/>
          <w:sz w:val="16"/>
          <w:szCs w:val="24"/>
          <w:lang w:eastAsia="ru-RU"/>
        </w:rPr>
      </w:pPr>
      <w:r>
        <w:rPr>
          <w:rFonts w:eastAsia="Times New Roman" w:cs="Times New Roman" w:ascii="Times New Roman" w:hAnsi="Times New Roman"/>
          <w:b/>
          <w:sz w:val="24"/>
          <w:szCs w:val="28"/>
          <w:lang w:eastAsia="ru-RU"/>
        </w:rPr>
        <w:t>Форма решения об отказе в приеме документов</w:t>
        <w:br/>
      </w:r>
      <w:r>
        <w:rPr>
          <w:rFonts w:eastAsia="Times New Roman" w:cs="Times New Roman" w:ascii="Times New Roman" w:hAnsi="Times New Roman"/>
          <w:sz w:val="24"/>
          <w:szCs w:val="24"/>
          <w:lang w:eastAsia="ru-RU"/>
        </w:rPr>
        <w:t>_______________________________________________________________</w:t>
        <w:br/>
      </w:r>
      <w:r>
        <w:rPr>
          <w:rFonts w:eastAsia="Times New Roman" w:cs="Times New Roman" w:ascii="Times New Roman" w:hAnsi="Times New Roman"/>
          <w:sz w:val="16"/>
          <w:szCs w:val="24"/>
          <w:lang w:eastAsia="ru-RU"/>
        </w:rPr>
        <w:t>(наименование уполномоченного органа местного самоуправления)</w:t>
      </w:r>
    </w:p>
    <w:p>
      <w:pPr>
        <w:pStyle w:val="Normal"/>
        <w:spacing w:lineRule="auto" w:line="240" w:beforeAutospacing="1" w:afterAutospacing="1"/>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Кому: ______________________</w:t>
      </w:r>
    </w:p>
    <w:p>
      <w:pPr>
        <w:pStyle w:val="Normal"/>
        <w:spacing w:lineRule="auto" w:line="240" w:beforeAutospacing="1" w:afterAutospacing="1"/>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w:t>
      </w:r>
      <w:r>
        <w:rPr>
          <w:rFonts w:eastAsia="Times New Roman" w:cs="Times New Roman" w:ascii="Times New Roman" w:hAnsi="Times New Roman"/>
          <w:sz w:val="24"/>
          <w:szCs w:val="28"/>
          <w:lang w:eastAsia="ru-RU"/>
        </w:rPr>
        <w:t xml:space="preserve">____ от _________                     </w:t>
      </w:r>
    </w:p>
    <w:p>
      <w:pPr>
        <w:pStyle w:val="Normal"/>
        <w:spacing w:lineRule="auto" w:line="240" w:before="0" w:after="0"/>
        <w:jc w:val="center"/>
        <w:rPr>
          <w:rFonts w:ascii="Times New Roman" w:hAnsi="Times New Roman" w:eastAsia="Times New Roman" w:cs="Times New Roman"/>
          <w:b/>
          <w:b/>
          <w:szCs w:val="28"/>
          <w:lang w:eastAsia="ru-RU"/>
        </w:rPr>
      </w:pPr>
      <w:r>
        <w:rPr>
          <w:rFonts w:eastAsia="Times New Roman" w:cs="Times New Roman" w:ascii="Times New Roman" w:hAnsi="Times New Roman"/>
          <w:b/>
          <w:szCs w:val="28"/>
          <w:lang w:eastAsia="ru-RU"/>
        </w:rPr>
        <w:t>РЕШЕНИЕ</w:t>
        <w:br/>
        <w:t>Об отказе в приеме документов, необходимых для предоставления услуги</w:t>
      </w:r>
    </w:p>
    <w:p>
      <w:pPr>
        <w:pStyle w:val="Normal"/>
        <w:spacing w:lineRule="auto" w:line="240" w:before="0" w:after="0"/>
        <w:jc w:val="center"/>
        <w:rPr>
          <w:rFonts w:ascii="Times New Roman" w:hAnsi="Times New Roman" w:eastAsia="Times New Roman" w:cs="Times New Roman"/>
          <w:b/>
          <w:b/>
          <w:szCs w:val="28"/>
          <w:lang w:eastAsia="ru-RU"/>
        </w:rPr>
      </w:pPr>
      <w:r>
        <w:rPr>
          <w:rFonts w:eastAsia="Times New Roman" w:cs="Times New Roman" w:ascii="Times New Roman" w:hAnsi="Times New Roman"/>
          <w:b/>
          <w:szCs w:val="28"/>
          <w:lang w:eastAsia="ru-RU"/>
        </w:rPr>
      </w:r>
    </w:p>
    <w:p>
      <w:pPr>
        <w:pStyle w:val="Normal"/>
        <w:shd w:val="clear" w:color="auto" w:fill="FFFFFF"/>
        <w:spacing w:lineRule="auto" w:line="240" w:before="0" w:after="0"/>
        <w:ind w:firstLine="709"/>
        <w:jc w:val="both"/>
        <w:rPr>
          <w:rFonts w:ascii="Times New Roman" w:hAnsi="Times New Roman" w:eastAsia="Times New Roman" w:cs="Times New Roman"/>
          <w:szCs w:val="28"/>
          <w:lang w:eastAsia="ru-RU"/>
        </w:rPr>
      </w:pPr>
      <w:r>
        <w:rPr>
          <w:rFonts w:eastAsia="Times New Roman" w:cs="Times New Roman" w:ascii="Times New Roman" w:hAnsi="Times New Roman"/>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9132" w:type="dxa"/>
        <w:jc w:val="left"/>
        <w:tblInd w:w="0" w:type="dxa"/>
        <w:tblCellMar>
          <w:top w:w="15" w:type="dxa"/>
          <w:left w:w="15" w:type="dxa"/>
          <w:bottom w:w="15" w:type="dxa"/>
          <w:right w:w="15" w:type="dxa"/>
        </w:tblCellMar>
        <w:tblLook w:val="04a0"/>
      </w:tblPr>
      <w:tblGrid>
        <w:gridCol w:w="1758"/>
        <w:gridCol w:w="4536"/>
        <w:gridCol w:w="2838"/>
      </w:tblGrid>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N пункта административного регламента</w:t>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Наименование основания для отказа в соответствии с единым стандартом</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Разъяснение причин отказа в предоставлении услуги</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"/document/405547349/entry/12151"</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2.14.1</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Представление неполного комплекта документов</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непредставленных заявителем</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"/document/405547349/entry/12152"</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2.14.2</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документы утратили силу на момент обращения за услугой</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утративших силу</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"/document/405547349/entry/12153"</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2.14.3</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содержащих подчистки и исправления</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"/document/405547349/entry/12154"</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2.14.4</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Указывается исчерпывающий перечень документов, содержащих повреждения</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"/document/405547349/entry/12155"</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2.14.5</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"/document/405547349/entry/12156"</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2.14.6</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r>
        <w:trPr/>
        <w:tc>
          <w:tcPr>
            <w:tcW w:w="175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pPr>
            <w:r>
              <w:fldChar w:fldCharType="begin"/>
            </w:r>
            <w:r>
              <w:rPr>
                <w:rStyle w:val="ListLabel3"/>
                <w:sz w:val="24"/>
                <w:u w:val="single"/>
                <w:szCs w:val="24"/>
                <w:rFonts w:eastAsia="Times New Roman" w:cs="Times New Roman" w:ascii="Times New Roman" w:hAnsi="Times New Roman"/>
              </w:rPr>
              <w:instrText> HYPERLINK "https://internet.garant.ru/" \l "/document/405547349/entry/12157"</w:instrText>
            </w:r>
            <w:r>
              <w:rPr>
                <w:rStyle w:val="ListLabel3"/>
                <w:sz w:val="24"/>
                <w:u w:val="single"/>
                <w:szCs w:val="24"/>
                <w:rFonts w:eastAsia="Times New Roman" w:cs="Times New Roman" w:ascii="Times New Roman" w:hAnsi="Times New Roman"/>
              </w:rPr>
              <w:fldChar w:fldCharType="separate"/>
            </w:r>
            <w:r>
              <w:rPr>
                <w:rStyle w:val="ListLabel3"/>
                <w:rFonts w:eastAsia="Times New Roman" w:cs="Times New Roman" w:ascii="Times New Roman" w:hAnsi="Times New Roman"/>
                <w:color w:val="0000FF"/>
                <w:sz w:val="24"/>
                <w:szCs w:val="24"/>
                <w:u w:val="single"/>
                <w:lang w:eastAsia="ru-RU"/>
              </w:rPr>
              <w:t>2.14.7</w:t>
            </w:r>
            <w:r>
              <w:rPr>
                <w:rStyle w:val="ListLabel3"/>
                <w:sz w:val="24"/>
                <w:u w:val="single"/>
                <w:szCs w:val="24"/>
                <w:rFonts w:eastAsia="Times New Roman" w:cs="Times New Roman" w:ascii="Times New Roman" w:hAnsi="Times New Roman"/>
              </w:rPr>
              <w:fldChar w:fldCharType="end"/>
            </w:r>
          </w:p>
        </w:tc>
        <w:tc>
          <w:tcPr>
            <w:tcW w:w="453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Неполное заполнение полей в форме заявления, в том числе в интерактивной форме заявления на ЕПГУ</w:t>
            </w:r>
          </w:p>
        </w:tc>
        <w:tc>
          <w:tcPr>
            <w:tcW w:w="28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Указываются основания такого вывода</w:t>
            </w:r>
          </w:p>
        </w:tc>
      </w:tr>
    </w:tbl>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Autospacing="1" w:afterAutospacing="1"/>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Дополнительно информируем: ________________________________________.</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Вы вправе повторно обратиться с заявлением о предоставлении услуги после устранения указанных нарушений.</w:t>
      </w:r>
    </w:p>
    <w:p>
      <w:pPr>
        <w:pStyle w:val="Normal"/>
        <w:spacing w:lineRule="auto" w:line="240" w:beforeAutospacing="1" w:afterAutospacing="1"/>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jc w:val="left"/>
        <w:tblInd w:w="0" w:type="dxa"/>
        <w:tblCellMar>
          <w:top w:w="15" w:type="dxa"/>
          <w:left w:w="15" w:type="dxa"/>
          <w:bottom w:w="15" w:type="dxa"/>
          <w:right w:w="15" w:type="dxa"/>
        </w:tblCellMar>
        <w:tblLook w:val="04a0"/>
      </w:tblPr>
      <w:tblGrid>
        <w:gridCol w:w="6461"/>
        <w:gridCol w:w="3678"/>
      </w:tblGrid>
      <w:tr>
        <w:trPr/>
        <w:tc>
          <w:tcPr>
            <w:tcW w:w="646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Сведения о сертификате</w:t>
              <w:br/>
              <w:t>электронной подписи</w:t>
            </w:r>
          </w:p>
        </w:tc>
        <w:tc>
          <w:tcPr>
            <w:tcW w:w="3678" w:type="dxa"/>
            <w:tcBorders>
              <w:lef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bl>
    <w:p>
      <w:pPr>
        <w:sectPr>
          <w:headerReference w:type="default" r:id="rId12"/>
          <w:footnotePr>
            <w:numFmt w:val="decimal"/>
          </w:footnotePr>
          <w:type w:val="nextPage"/>
          <w:pgSz w:w="11906" w:h="16838"/>
          <w:pgMar w:left="1701" w:right="850" w:header="708" w:top="765" w:footer="0" w:bottom="1134" w:gutter="0"/>
          <w:pgNumType w:fmt="decimal"/>
          <w:formProt w:val="false"/>
          <w:textDirection w:val="lrTb"/>
          <w:docGrid w:type="default" w:linePitch="360" w:charSpace="4096"/>
        </w:sectPr>
      </w:pP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Приложение № 6</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bCs/>
          <w:color w:val="000000"/>
          <w:sz w:val="24"/>
          <w:szCs w:val="24"/>
          <w:lang w:eastAsia="ru-RU"/>
        </w:rPr>
        <w:t xml:space="preserve">предоставления муниципальной услуги </w:t>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ind w:firstLine="567"/>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Состав, последовательность и сроки выполнения административных процедур (действий)</w:t>
      </w:r>
    </w:p>
    <w:p>
      <w:pPr>
        <w:pStyle w:val="Normal"/>
        <w:spacing w:lineRule="auto" w:line="240" w:before="0" w:after="0"/>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 xml:space="preserve"> </w:t>
      </w:r>
      <w:r>
        <w:rPr>
          <w:rFonts w:eastAsia="Times New Roman" w:cs="Times New Roman" w:ascii="Times New Roman" w:hAnsi="Times New Roman"/>
          <w:b/>
          <w:sz w:val="24"/>
          <w:szCs w:val="28"/>
          <w:lang w:eastAsia="ru-RU"/>
        </w:rPr>
        <w:t>при предоставлении муниципальной услуги</w:t>
      </w:r>
    </w:p>
    <w:tbl>
      <w:tblPr>
        <w:tblW w:w="14593" w:type="dxa"/>
        <w:jc w:val="left"/>
        <w:tblInd w:w="0" w:type="dxa"/>
        <w:tblCellMar>
          <w:top w:w="15" w:type="dxa"/>
          <w:left w:w="15" w:type="dxa"/>
          <w:bottom w:w="15" w:type="dxa"/>
          <w:right w:w="15" w:type="dxa"/>
        </w:tblCellMar>
        <w:tblLook w:val="04a0"/>
      </w:tblPr>
      <w:tblGrid>
        <w:gridCol w:w="1900"/>
        <w:gridCol w:w="2407"/>
        <w:gridCol w:w="2049"/>
        <w:gridCol w:w="2107"/>
        <w:gridCol w:w="2077"/>
        <w:gridCol w:w="1852"/>
        <w:gridCol w:w="2200"/>
      </w:tblGrid>
      <w:tr>
        <w:trPr/>
        <w:tc>
          <w:tcPr>
            <w:tcW w:w="19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Основание для начала административной процедуры</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Содержание административных действий</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Срок выполнения административных действий</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ответственное за выполнение административного действия</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Место выполнения административного действия/используемая информационная система</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Критерии принятия решения</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административного действия, способ фиксации</w:t>
            </w:r>
          </w:p>
        </w:tc>
      </w:tr>
      <w:tr>
        <w:trPr/>
        <w:tc>
          <w:tcPr>
            <w:tcW w:w="19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w:t>
            </w:r>
          </w:p>
        </w:tc>
      </w:tr>
      <w:tr>
        <w:trPr/>
        <w:tc>
          <w:tcPr>
            <w:tcW w:w="14592"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1. Проверка документов и регистрация заявления</w:t>
            </w:r>
          </w:p>
        </w:tc>
      </w:tr>
      <w:tr>
        <w:trPr>
          <w:trHeight w:val="240" w:hRule="atLeast"/>
        </w:trPr>
        <w:tc>
          <w:tcPr>
            <w:tcW w:w="1900"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7"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прием документов</w:t>
            </w:r>
          </w:p>
        </w:tc>
        <w:tc>
          <w:tcPr>
            <w:tcW w:w="2077"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2"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200"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c>
          <w:tcPr>
            <w:tcW w:w="19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7"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77"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1852"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2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240" w:hRule="atLeast"/>
        </w:trPr>
        <w:tc>
          <w:tcPr>
            <w:tcW w:w="19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2049" w:type="dxa"/>
            <w:vMerge w:val="restart"/>
            <w:tcBorders>
              <w:top w:val="single" w:sz="6" w:space="0" w:color="000000"/>
              <w:left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регистрацию корреспонденции</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2"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2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900"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Проверка заявления и документов представленных для получения муниципальной услуги</w:t>
            </w:r>
          </w:p>
        </w:tc>
        <w:tc>
          <w:tcPr>
            <w:tcW w:w="2049" w:type="dxa"/>
            <w:vMerge w:val="continue"/>
            <w:tcBorders>
              <w:top w:val="single" w:sz="6" w:space="0" w:color="000000"/>
              <w:left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trPr/>
        <w:tc>
          <w:tcPr>
            <w:tcW w:w="14592"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2. Получение сведений посредством СМЭВ</w:t>
            </w:r>
          </w:p>
        </w:tc>
      </w:tr>
      <w:tr>
        <w:trPr>
          <w:trHeight w:val="4009" w:hRule="atLeast"/>
        </w:trPr>
        <w:tc>
          <w:tcPr>
            <w:tcW w:w="1900" w:type="dxa"/>
            <w:vMerge w:val="restart"/>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4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день регистрации заявления и документов</w:t>
            </w:r>
          </w:p>
        </w:tc>
        <w:tc>
          <w:tcPr>
            <w:tcW w:w="210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орган/ГИС/СМЭВ</w:t>
            </w:r>
          </w:p>
        </w:tc>
        <w:tc>
          <w:tcPr>
            <w:tcW w:w="185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00"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trPr/>
        <w:tc>
          <w:tcPr>
            <w:tcW w:w="1900"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7"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049"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07"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077"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852"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00"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bl>
    <w:p>
      <w:pPr>
        <w:pStyle w:val="Normal"/>
        <w:spacing w:lineRule="auto" w:line="240" w:before="0" w:after="0"/>
        <w:rPr>
          <w:rFonts w:ascii="Calibri" w:hAnsi="Calibri" w:eastAsia="Times New Roman" w:cs="Times New Roman"/>
          <w:vanish/>
          <w:lang w:eastAsia="ru-RU"/>
        </w:rPr>
      </w:pPr>
      <w:r>
        <w:rPr>
          <w:rFonts w:eastAsia="Times New Roman" w:cs="Times New Roman"/>
          <w:vanish/>
          <w:lang w:eastAsia="ru-RU"/>
        </w:rPr>
      </w:r>
    </w:p>
    <w:tbl>
      <w:tblPr>
        <w:tblW w:w="14519" w:type="dxa"/>
        <w:jc w:val="left"/>
        <w:tblInd w:w="0" w:type="dxa"/>
        <w:tblCellMar>
          <w:top w:w="15" w:type="dxa"/>
          <w:left w:w="15" w:type="dxa"/>
          <w:bottom w:w="15" w:type="dxa"/>
          <w:right w:w="15" w:type="dxa"/>
        </w:tblCellMar>
        <w:tblLook w:val="04a0"/>
      </w:tblPr>
      <w:tblGrid>
        <w:gridCol w:w="1899"/>
        <w:gridCol w:w="2408"/>
        <w:gridCol w:w="1982"/>
        <w:gridCol w:w="2124"/>
        <w:gridCol w:w="2126"/>
        <w:gridCol w:w="1841"/>
        <w:gridCol w:w="2138"/>
      </w:tblGrid>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получение ответов на межведомственные запросы, формирование полного комплекта документов</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орган/ГИС/СМЭВ</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получение документов (сведений), необходимых для предоставления муниципальной  услуги</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3. Рассмотрение документов и сведений</w:t>
            </w:r>
          </w:p>
        </w:tc>
      </w:tr>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4. Принятие решения</w:t>
            </w:r>
          </w:p>
        </w:tc>
      </w:tr>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Принятие решения о предоставлении муниципальной услуги или об отказе в предоставлении услуги</w:t>
            </w:r>
          </w:p>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рабочих дней</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5. Выдача результата</w:t>
            </w:r>
          </w:p>
        </w:tc>
      </w:tr>
      <w:tr>
        <w:trPr>
          <w:trHeight w:val="240" w:hRule="atLeast"/>
        </w:trPr>
        <w:tc>
          <w:tcPr>
            <w:tcW w:w="1899" w:type="dxa"/>
            <w:vMerge w:val="restart"/>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Регистрация результата 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highlight w:val="yellow"/>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Внесение сведений о конечном результате предоставления муниципальной услуги</w:t>
            </w:r>
          </w:p>
        </w:tc>
      </w:tr>
      <w:tr>
        <w:trPr/>
        <w:tc>
          <w:tcPr>
            <w:tcW w:w="1899"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Уполномоченный орган/АИС МФЦ</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trPr/>
        <w:tc>
          <w:tcPr>
            <w:tcW w:w="1899" w:type="dxa"/>
            <w:vMerge w:val="continue"/>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Направление заявителю результата предоставления муниципальной услуги в личный кабинет на ЕПГУ</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день регистрации результата предоставления муниципальной услуги</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муниципальной услуги, направленный заявителю на личный кабинет на ЕПГУ</w:t>
            </w:r>
          </w:p>
        </w:tc>
      </w:tr>
      <w:tr>
        <w:trPr/>
        <w:tc>
          <w:tcPr>
            <w:tcW w:w="14518" w:type="dxa"/>
            <w:gridSpan w:val="7"/>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6. Внесение результата муниципальной услуги в реестр решений</w:t>
            </w:r>
          </w:p>
        </w:tc>
      </w:tr>
      <w:tr>
        <w:trPr/>
        <w:tc>
          <w:tcPr>
            <w:tcW w:w="1899"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82"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рабочий день</w:t>
            </w:r>
          </w:p>
        </w:tc>
        <w:tc>
          <w:tcPr>
            <w:tcW w:w="2124"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ГИС</w:t>
            </w:r>
          </w:p>
        </w:tc>
        <w:tc>
          <w:tcPr>
            <w:tcW w:w="1841"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fill="auto" w:val="clear"/>
          </w:tcPr>
          <w:p>
            <w:pPr>
              <w:pStyle w:val="Normal"/>
              <w:spacing w:lineRule="auto" w:line="240" w:beforeAutospacing="1"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pPr>
        <w:sectPr>
          <w:headerReference w:type="default" r:id="rId13"/>
          <w:footnotePr>
            <w:numFmt w:val="decimal"/>
          </w:footnotePr>
          <w:type w:val="nextPage"/>
          <w:pgSz w:orient="landscape" w:w="16838" w:h="11906"/>
          <w:pgMar w:left="1134" w:right="1134" w:header="709" w:top="851" w:footer="0" w:bottom="1701" w:gutter="0"/>
          <w:pgNumType w:fmt="decimal"/>
          <w:formProt w:val="false"/>
          <w:textDirection w:val="lrTb"/>
          <w:docGrid w:type="default" w:linePitch="360" w:charSpace="4096"/>
        </w:sectPr>
      </w:pP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Приложение № 7</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к административному регламенту</w:t>
      </w:r>
    </w:p>
    <w:p>
      <w:pPr>
        <w:pStyle w:val="Normal"/>
        <w:spacing w:lineRule="auto" w:line="240" w:before="0" w:after="0"/>
        <w:ind w:firstLine="567"/>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Cs/>
          <w:color w:val="000000"/>
          <w:sz w:val="24"/>
          <w:szCs w:val="24"/>
          <w:lang w:eastAsia="ru-RU"/>
        </w:rPr>
        <w:t>предоставления муниципальной услуги</w:t>
      </w:r>
    </w:p>
    <w:p>
      <w:pPr>
        <w:pStyle w:val="Normal"/>
        <w:spacing w:lineRule="auto" w:line="240" w:beforeAutospacing="1" w:afterAutospacing="1"/>
        <w:jc w:val="center"/>
        <w:rPr>
          <w:rFonts w:ascii="Times New Roman" w:hAnsi="Times New Roman" w:eastAsia="Times New Roman" w:cs="Times New Roman"/>
          <w:b/>
          <w:b/>
          <w:sz w:val="24"/>
          <w:szCs w:val="28"/>
          <w:lang w:eastAsia="ru-RU"/>
        </w:rPr>
      </w:pPr>
      <w:r>
        <w:rPr>
          <w:rFonts w:eastAsia="Times New Roman" w:cs="Times New Roman" w:ascii="Times New Roman" w:hAnsi="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кому:</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(наименование уполномоченного органа)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 xml:space="preserve">от кого: </w:t>
      </w:r>
      <w:r>
        <w:rPr>
          <w:rFonts w:eastAsia="Times New Roman" w:cs="Times New Roman" w:ascii="Times New Roman" w:hAnsi="Times New Roman"/>
          <w:sz w:val="28"/>
          <w:szCs w:val="28"/>
          <w:lang w:eastAsia="ru-RU"/>
        </w:rPr>
        <w:t>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(полное наименование, ИНН, ОГРН</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юридического лица, ИП)</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(контактный телефон, электронная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почта, почтовый адрес)</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 xml:space="preserve">(фамилия, имя, отчество (последнее - при наличии), данные документа,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удостоверяющего личность, контактный  телефон, адрес электронной почты,</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адрес регистрации, адрес фактического проживания уполномоченного лица)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 xml:space="preserve">                                    </w:t>
      </w:r>
      <w:r>
        <w:rPr>
          <w:rFonts w:eastAsia="Times New Roman" w:cs="Times New Roman" w:ascii="Times New Roman" w:hAnsi="Times New Roman"/>
          <w:sz w:val="18"/>
          <w:szCs w:val="18"/>
          <w:lang w:eastAsia="ru-RU"/>
        </w:rPr>
        <w:t>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(данные представителя заявителя)</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ЗАЯВЛЕНИЕ</w:t>
        <w:br/>
        <w:t>об исправлении допущенных опечаток и (или) ошибок в выданных в результате предоставления муниципальной услуги документах</w:t>
      </w:r>
    </w:p>
    <w:p>
      <w:pPr>
        <w:pStyle w:val="Normal"/>
        <w:spacing w:lineRule="auto" w:line="240" w:beforeAutospacing="1" w:afterAutospacing="1"/>
        <w:jc w:val="center"/>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24"/>
          <w:szCs w:val="28"/>
          <w:lang w:eastAsia="ru-RU"/>
        </w:rPr>
        <w:t>Прошу исправить опечатку и (или) ошибку в 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16"/>
          <w:szCs w:val="1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________________________________________________________________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Приложение (при наличии): _______________________________________.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16"/>
          <w:szCs w:val="18"/>
          <w:lang w:eastAsia="ru-RU"/>
        </w:rPr>
      </w:pPr>
      <w:r>
        <w:rPr>
          <w:rFonts w:eastAsia="Times New Roman" w:cs="Times New Roman" w:ascii="Times New Roman" w:hAnsi="Times New Roman"/>
          <w:sz w:val="24"/>
          <w:szCs w:val="28"/>
          <w:lang w:eastAsia="ru-RU"/>
        </w:rPr>
        <w:t xml:space="preserve">                                                            </w:t>
      </w:r>
      <w:r>
        <w:rPr>
          <w:rFonts w:eastAsia="Times New Roman" w:cs="Times New Roman" w:ascii="Times New Roman" w:hAnsi="Times New Roman"/>
          <w:sz w:val="16"/>
          <w:szCs w:val="18"/>
          <w:lang w:eastAsia="ru-RU"/>
        </w:rPr>
        <w:t>прилагаются материалы, обосновывающие</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16"/>
          <w:szCs w:val="18"/>
          <w:lang w:eastAsia="ru-RU"/>
        </w:rPr>
      </w:pPr>
      <w:r>
        <w:rPr>
          <w:rFonts w:eastAsia="Times New Roman" w:cs="Times New Roman" w:ascii="Times New Roman" w:hAnsi="Times New Roman"/>
          <w:sz w:val="16"/>
          <w:szCs w:val="18"/>
          <w:lang w:eastAsia="ru-RU"/>
        </w:rPr>
        <w:t xml:space="preserve">                                                                                                                </w:t>
      </w:r>
      <w:r>
        <w:rPr>
          <w:rFonts w:eastAsia="Times New Roman" w:cs="Times New Roman" w:ascii="Times New Roman" w:hAnsi="Times New Roman"/>
          <w:sz w:val="16"/>
          <w:szCs w:val="18"/>
          <w:lang w:eastAsia="ru-RU"/>
        </w:rPr>
        <w:t>наличие опечатки и (или) ошибки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Подпись заявителя 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t>Дата ___________________________</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sz w:val="24"/>
          <w:szCs w:val="28"/>
          <w:lang w:eastAsia="ru-RU"/>
        </w:rPr>
      </w:pPr>
      <w:r>
        <w:rPr>
          <w:rFonts w:eastAsia="Times New Roman" w:cs="Times New Roman" w:ascii="Times New Roman" w:hAnsi="Times New Roman"/>
          <w:sz w:val="24"/>
          <w:szCs w:val="28"/>
          <w:lang w:eastAsia="ru-RU"/>
        </w:rPr>
      </w:r>
    </w:p>
    <w:p>
      <w:pPr>
        <w:pStyle w:val="Normal"/>
        <w:spacing w:lineRule="auto" w:line="240" w:before="0" w:after="120"/>
        <w:ind w:firstLine="567"/>
        <w:jc w:val="right"/>
        <w:rPr/>
      </w:pPr>
      <w:r>
        <w:rPr>
          <w:rFonts w:eastAsia="Times New Roman" w:cs="Times New Roman" w:ascii="Times New Roman" w:hAnsi="Times New Roman"/>
          <w:b/>
          <w:bCs/>
          <w:color w:val="000000"/>
          <w:sz w:val="24"/>
          <w:szCs w:val="24"/>
          <w:lang w:eastAsia="ru-RU"/>
        </w:rPr>
        <w:t xml:space="preserve"> </w:t>
      </w:r>
    </w:p>
    <w:sectPr>
      <w:headerReference w:type="default" r:id="rId14"/>
      <w:footnotePr>
        <w:numFmt w:val="decimal"/>
      </w:footnotePr>
      <w:type w:val="nextPage"/>
      <w:pgSz w:w="11906" w:h="16838"/>
      <w:pgMar w:left="1276" w:right="850" w:header="708" w:top="765"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2"/>
        <w:tabs>
          <w:tab w:val="clear" w:pos="708"/>
          <w:tab w:val="left" w:pos="125" w:leader="none"/>
        </w:tabs>
        <w:rPr/>
      </w:pPr>
      <w:r>
        <w:rPr>
          <w:rStyle w:val="Style19"/>
        </w:rPr>
        <w:footnoteRef/>
      </w:r>
      <w:r>
        <w:rPr>
          <w:sz w:val="13"/>
          <w:szCs w:val="13"/>
        </w:rPr>
        <w:tab/>
      </w:r>
      <w:r>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pPr>
        <w:pStyle w:val="Style32"/>
        <w:tabs>
          <w:tab w:val="clear" w:pos="708"/>
          <w:tab w:val="left" w:pos="115" w:leader="none"/>
        </w:tabs>
        <w:rPr/>
      </w:pPr>
      <w:r>
        <w:rPr>
          <w:rStyle w:val="Style19"/>
        </w:rPr>
        <w:footnoteRef/>
      </w:r>
      <w:r>
        <w:rPr>
          <w:sz w:val="13"/>
          <w:szCs w:val="13"/>
        </w:rPr>
        <w:tab/>
      </w:r>
      <w:r>
        <w:rP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86850601"/>
    </w:sdtPr>
    <w:sdtContent>
      <w:p>
        <w:pPr>
          <w:pStyle w:val="Style30"/>
          <w:jc w:val="center"/>
          <w:rPr/>
        </w:pPr>
        <w:r>
          <w:rPr/>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10191123"/>
    </w:sdtPr>
    <w:sdtContent>
      <w:p>
        <w:pPr>
          <w:pStyle w:val="Style30"/>
          <w:jc w:val="center"/>
          <w:rPr/>
        </w:pPr>
        <w:r>
          <w:rPr/>
          <w:fldChar w:fldCharType="begin"/>
        </w:r>
        <w:r>
          <w:rPr/>
          <w:instrText> PAGE </w:instrText>
        </w:r>
        <w:r>
          <w:rPr/>
          <w:fldChar w:fldCharType="separate"/>
        </w:r>
        <w:r>
          <w:rPr/>
          <w:t>29</w:t>
        </w:r>
        <w:r>
          <w:rPr/>
          <w:fldChar w:fldCharType="end"/>
        </w:r>
      </w:p>
      <w:p>
        <w:pPr>
          <w:pStyle w:val="Normal"/>
          <w:spacing w:lineRule="exact" w:line="1" w:before="0" w:after="160"/>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81680016"/>
    </w:sdtPr>
    <w:sdtContent>
      <w:p>
        <w:pPr>
          <w:pStyle w:val="Style30"/>
          <w:jc w:val="center"/>
          <w:rPr/>
        </w:pPr>
        <w:r>
          <w:rPr/>
          <w:fldChar w:fldCharType="begin"/>
        </w:r>
        <w:r>
          <w:rPr/>
          <w:instrText> PAGE </w:instrText>
        </w:r>
        <w:r>
          <w:rPr/>
          <w:fldChar w:fldCharType="separate"/>
        </w:r>
        <w:r>
          <w:rPr/>
          <w:t>35</w:t>
        </w:r>
        <w:r>
          <w:rPr/>
          <w:fldChar w:fldCharType="end"/>
        </w:r>
      </w:p>
      <w:p>
        <w:pPr>
          <w:pStyle w:val="Normal"/>
          <w:spacing w:lineRule="exact" w:line="1" w:before="0" w:after="160"/>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34664540"/>
    </w:sdtPr>
    <w:sdtContent>
      <w:p>
        <w:pPr>
          <w:pStyle w:val="Style30"/>
          <w:jc w:val="center"/>
          <w:rPr/>
        </w:pPr>
        <w:r>
          <w:rPr/>
          <w:fldChar w:fldCharType="begin"/>
        </w:r>
        <w:r>
          <w:rPr/>
          <w:instrText> PAGE </w:instrText>
        </w:r>
        <w:r>
          <w:rPr/>
          <w:fldChar w:fldCharType="separate"/>
        </w:r>
        <w:r>
          <w:rPr/>
          <w:t>36</w:t>
        </w:r>
        <w:r>
          <w:rPr/>
          <w:fldChar w:fldCharType="end"/>
        </w:r>
      </w:p>
      <w:p>
        <w:pPr>
          <w:pStyle w:val="Normal"/>
          <w:spacing w:lineRule="exact" w:line="1" w:before="0" w:after="160"/>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1b7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4">
    <w:name w:val="Heading 4"/>
    <w:basedOn w:val="Normal"/>
    <w:link w:val="40"/>
    <w:uiPriority w:val="9"/>
    <w:qFormat/>
    <w:rsid w:val="00a06751"/>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7a7814"/>
    <w:rPr>
      <w:rFonts w:ascii="Segoe UI" w:hAnsi="Segoe UI" w:cs="Segoe UI"/>
      <w:sz w:val="18"/>
      <w:szCs w:val="18"/>
    </w:rPr>
  </w:style>
  <w:style w:type="character" w:styleId="41" w:customStyle="1">
    <w:name w:val="Заголовок 4 Знак"/>
    <w:basedOn w:val="DefaultParagraphFont"/>
    <w:link w:val="4"/>
    <w:uiPriority w:val="9"/>
    <w:qFormat/>
    <w:rsid w:val="00a06751"/>
    <w:rPr>
      <w:rFonts w:ascii="Times New Roman" w:hAnsi="Times New Roman" w:eastAsia="Times New Roman" w:cs="Times New Roman"/>
      <w:b/>
      <w:bCs/>
      <w:sz w:val="24"/>
      <w:szCs w:val="24"/>
      <w:lang w:eastAsia="ru-RU"/>
    </w:rPr>
  </w:style>
  <w:style w:type="character" w:styleId="Style14">
    <w:name w:val="Интернет-ссылка"/>
    <w:uiPriority w:val="99"/>
    <w:unhideWhenUsed/>
    <w:rsid w:val="00a06751"/>
    <w:rPr>
      <w:color w:val="0000FF"/>
      <w:u w:val="single"/>
    </w:rPr>
  </w:style>
  <w:style w:type="character" w:styleId="FollowedHyperlink">
    <w:name w:val="FollowedHyperlink"/>
    <w:uiPriority w:val="99"/>
    <w:semiHidden/>
    <w:unhideWhenUsed/>
    <w:qFormat/>
    <w:rsid w:val="00a06751"/>
    <w:rPr>
      <w:color w:val="800080"/>
      <w:u w:val="single"/>
    </w:rPr>
  </w:style>
  <w:style w:type="character" w:styleId="1" w:customStyle="1">
    <w:name w:val="Гиперссылка1"/>
    <w:basedOn w:val="DefaultParagraphFont"/>
    <w:qFormat/>
    <w:rsid w:val="00a06751"/>
    <w:rPr/>
  </w:style>
  <w:style w:type="character" w:styleId="Style15" w:customStyle="1">
    <w:name w:val="Неразрешенное упоминание"/>
    <w:uiPriority w:val="99"/>
    <w:semiHidden/>
    <w:unhideWhenUsed/>
    <w:qFormat/>
    <w:rsid w:val="00a06751"/>
    <w:rPr>
      <w:color w:val="605E5C"/>
      <w:shd w:fill="E1DFDD" w:val="clear"/>
    </w:rPr>
  </w:style>
  <w:style w:type="character" w:styleId="Style16" w:customStyle="1">
    <w:name w:val="Верхний колонтитул Знак"/>
    <w:basedOn w:val="DefaultParagraphFont"/>
    <w:link w:val="ab"/>
    <w:uiPriority w:val="99"/>
    <w:qFormat/>
    <w:rsid w:val="004b2c4c"/>
    <w:rPr/>
  </w:style>
  <w:style w:type="character" w:styleId="Style17" w:customStyle="1">
    <w:name w:val="Нижний колонтитул Знак"/>
    <w:basedOn w:val="DefaultParagraphFont"/>
    <w:link w:val="ad"/>
    <w:uiPriority w:val="99"/>
    <w:qFormat/>
    <w:rsid w:val="004b2c4c"/>
    <w:rPr/>
  </w:style>
  <w:style w:type="character" w:styleId="Style18" w:customStyle="1">
    <w:name w:val="Сноска_"/>
    <w:basedOn w:val="DefaultParagraphFont"/>
    <w:link w:val="af0"/>
    <w:qFormat/>
    <w:rsid w:val="006602f4"/>
    <w:rPr>
      <w:rFonts w:ascii="Times New Roman" w:hAnsi="Times New Roman" w:eastAsia="Times New Roman" w:cs="Times New Roman"/>
      <w:sz w:val="20"/>
      <w:szCs w:val="20"/>
    </w:rPr>
  </w:style>
  <w:style w:type="character" w:styleId="2" w:customStyle="1">
    <w:name w:val="Колонтитул (2)_"/>
    <w:basedOn w:val="DefaultParagraphFont"/>
    <w:link w:val="20"/>
    <w:qFormat/>
    <w:rsid w:val="006602f4"/>
    <w:rPr>
      <w:rFonts w:ascii="Times New Roman" w:hAnsi="Times New Roman" w:eastAsia="Times New Roman" w:cs="Times New Roman"/>
      <w:sz w:val="20"/>
      <w:szCs w:val="20"/>
    </w:rPr>
  </w:style>
  <w:style w:type="character" w:styleId="21" w:customStyle="1">
    <w:name w:val="Основной текст (2)_"/>
    <w:basedOn w:val="DefaultParagraphFont"/>
    <w:link w:val="22"/>
    <w:qFormat/>
    <w:rsid w:val="006602f4"/>
    <w:rPr>
      <w:rFonts w:ascii="Times New Roman" w:hAnsi="Times New Roman" w:eastAsia="Times New Roman" w:cs="Times New Roman"/>
      <w:sz w:val="26"/>
      <w:szCs w:val="26"/>
    </w:rPr>
  </w:style>
  <w:style w:type="character" w:styleId="Style19">
    <w:name w:val="Символ сноски"/>
    <w:qFormat/>
    <w:rPr/>
  </w:style>
  <w:style w:type="character" w:styleId="Style20">
    <w:name w:val="Привязка сноски"/>
    <w:rPr>
      <w:vertAlign w:val="superscript"/>
    </w:rPr>
  </w:style>
  <w:style w:type="character" w:styleId="Style21">
    <w:name w:val="Привязка концевой сноски"/>
    <w:rPr>
      <w:vertAlign w:val="superscript"/>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BalloonText">
    <w:name w:val="Balloon Text"/>
    <w:basedOn w:val="Normal"/>
    <w:link w:val="a4"/>
    <w:uiPriority w:val="99"/>
    <w:semiHidden/>
    <w:unhideWhenUsed/>
    <w:qFormat/>
    <w:rsid w:val="007a781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226842"/>
    <w:pPr>
      <w:spacing w:before="0" w:after="160"/>
      <w:ind w:left="720" w:hanging="0"/>
      <w:contextualSpacing/>
    </w:pPr>
    <w:rPr/>
  </w:style>
  <w:style w:type="paragraph" w:styleId="NormalWeb">
    <w:name w:val="Normal (Web)"/>
    <w:basedOn w:val="Normal"/>
    <w:uiPriority w:val="99"/>
    <w:semiHidden/>
    <w:unhideWhenUsed/>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1" w:customStyle="1">
    <w:name w:val="list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Bodytext" w:customStyle="1">
    <w:name w:val="bodytex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11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2" w:customStyle="1">
    <w:name w:val="12"/>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130" w:customStyle="1">
    <w:name w:val="13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paragraph" w:customStyle="1">
    <w:name w:val="tableparagraph"/>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0" w:customStyle="1">
    <w:name w:val="table0"/>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Table" w:customStyle="1">
    <w:name w:val="table"/>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customStyle="1">
    <w:name w:val="nospacing"/>
    <w:basedOn w:val="Normal"/>
    <w:qFormat/>
    <w:rsid w:val="00a0675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Знак Знак Знак Знак"/>
    <w:basedOn w:val="Normal"/>
    <w:uiPriority w:val="99"/>
    <w:qFormat/>
    <w:rsid w:val="00a06751"/>
    <w:pPr>
      <w:spacing w:lineRule="auto" w:line="240" w:before="0" w:after="0"/>
    </w:pPr>
    <w:rPr>
      <w:rFonts w:ascii="Verdana" w:hAnsi="Verdana" w:eastAsia="Times New Roman" w:cs="Verdana"/>
      <w:sz w:val="20"/>
      <w:szCs w:val="20"/>
      <w:lang w:val="en-US"/>
    </w:rPr>
  </w:style>
  <w:style w:type="paragraph" w:styleId="Style29">
    <w:name w:val="Верхний и нижний колонтитулы"/>
    <w:basedOn w:val="Normal"/>
    <w:qFormat/>
    <w:pPr/>
    <w:rPr/>
  </w:style>
  <w:style w:type="paragraph" w:styleId="Style30">
    <w:name w:val="Header"/>
    <w:basedOn w:val="Normal"/>
    <w:link w:val="ac"/>
    <w:uiPriority w:val="99"/>
    <w:unhideWhenUsed/>
    <w:rsid w:val="004b2c4c"/>
    <w:pPr>
      <w:tabs>
        <w:tab w:val="clear" w:pos="708"/>
        <w:tab w:val="center" w:pos="4677" w:leader="none"/>
        <w:tab w:val="right" w:pos="9355" w:leader="none"/>
      </w:tabs>
      <w:spacing w:lineRule="auto" w:line="240" w:before="0" w:after="0"/>
    </w:pPr>
    <w:rPr/>
  </w:style>
  <w:style w:type="paragraph" w:styleId="Style31">
    <w:name w:val="Footer"/>
    <w:basedOn w:val="Normal"/>
    <w:link w:val="ae"/>
    <w:uiPriority w:val="99"/>
    <w:unhideWhenUsed/>
    <w:rsid w:val="004b2c4c"/>
    <w:pPr>
      <w:tabs>
        <w:tab w:val="clear" w:pos="708"/>
        <w:tab w:val="center" w:pos="4677" w:leader="none"/>
        <w:tab w:val="right" w:pos="9355" w:leader="none"/>
      </w:tabs>
      <w:spacing w:lineRule="auto" w:line="240" w:before="0" w:after="0"/>
    </w:pPr>
    <w:rPr/>
  </w:style>
  <w:style w:type="paragraph" w:styleId="Style32" w:customStyle="1">
    <w:name w:val="Footnote Text"/>
    <w:basedOn w:val="Normal"/>
    <w:link w:val="af"/>
    <w:rsid w:val="006602f4"/>
    <w:pPr>
      <w:widowControl w:val="false"/>
      <w:spacing w:lineRule="auto" w:line="240" w:before="0" w:after="0"/>
    </w:pPr>
    <w:rPr>
      <w:rFonts w:ascii="Times New Roman" w:hAnsi="Times New Roman" w:eastAsia="Times New Roman" w:cs="Times New Roman"/>
      <w:sz w:val="20"/>
      <w:szCs w:val="20"/>
    </w:rPr>
  </w:style>
  <w:style w:type="paragraph" w:styleId="22" w:customStyle="1">
    <w:name w:val="Колонтитул (2)"/>
    <w:basedOn w:val="Normal"/>
    <w:link w:val="2"/>
    <w:qFormat/>
    <w:rsid w:val="006602f4"/>
    <w:pPr>
      <w:widowControl w:val="false"/>
      <w:spacing w:lineRule="auto" w:line="240" w:before="0" w:after="0"/>
    </w:pPr>
    <w:rPr>
      <w:rFonts w:ascii="Times New Roman" w:hAnsi="Times New Roman" w:eastAsia="Times New Roman" w:cs="Times New Roman"/>
      <w:sz w:val="20"/>
      <w:szCs w:val="20"/>
    </w:rPr>
  </w:style>
  <w:style w:type="paragraph" w:styleId="23" w:customStyle="1">
    <w:name w:val="Основной текст (2)"/>
    <w:basedOn w:val="Normal"/>
    <w:link w:val="21"/>
    <w:qFormat/>
    <w:rsid w:val="006602f4"/>
    <w:pPr>
      <w:widowControl w:val="false"/>
      <w:spacing w:lineRule="auto" w:line="240" w:before="0" w:after="300"/>
    </w:pPr>
    <w:rPr>
      <w:rFonts w:ascii="Times New Roman" w:hAnsi="Times New Roman" w:eastAsia="Times New Roman" w:cs="Times New Roman"/>
      <w:sz w:val="26"/>
      <w:szCs w:val="26"/>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a06751"/>
  </w:style>
  <w:style w:type="numbering" w:styleId="111" w:customStyle="1">
    <w:name w:val="Нет списка11"/>
    <w:uiPriority w:val="99"/>
    <w:semiHidden/>
    <w:unhideWhenUsed/>
    <w:qFormat/>
    <w:rsid w:val="00a0675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search.minjust.ru/bigs/showDocument.html?id=4F48675C-2DC2-4B7B-8F43-C7D17AB9072F" TargetMode="External"/><Relationship Id="rId4" Type="http://schemas.openxmlformats.org/officeDocument/2006/relationships/hyperlink" Target="https://pravo-search.minjust.ru/bigs/showDocument.html?id=03CF0FB8-17D5-46F6-A5EC-D1642676534B" TargetMode="External"/><Relationship Id="rId5" Type="http://schemas.openxmlformats.org/officeDocument/2006/relationships/hyperlink" Target="https://pravo-search.minjust.ru/bigs/showDocument.html?id=5BE3AE78-3347-4073-AE6F-96707F7BBCAA" TargetMode="External"/><Relationship Id="rId6" Type="http://schemas.openxmlformats.org/officeDocument/2006/relationships/hyperlink" Target="https://pravo-search.minjust.ru/bigs/showDocument.html?id=4B713A73-14DE-4295-929D-9283DCC04E68" TargetMode="External"/><Relationship Id="rId7" Type="http://schemas.openxmlformats.org/officeDocument/2006/relationships/hyperlink" Target="https://pravo-search.minjust.ru/bigs/showDocument.html?id=03CF0FB8-17D5-46F6-A5EC-D1642676534B" TargetMode="External"/><Relationship Id="rId8" Type="http://schemas.openxmlformats.org/officeDocument/2006/relationships/hyperlink" Target="https://pravo-search.minjust.ru/bigs/showDocument.html?id=3CE2FC5F-F61E-4592-87D3-B63D2AF525D8" TargetMode="External"/><Relationship Id="rId9"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14F79F23-26A1-4AAC-9064-101F96742A57"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LibreOffice/6.3.1.2$Windows_X86_64 LibreOffice_project/b79626edf0065ac373bd1df5c28bd630b4424273</Application>
  <Pages>36</Pages>
  <Words>10514</Words>
  <Characters>82348</Characters>
  <CharactersWithSpaces>93964</CharactersWithSpaces>
  <Paragraphs>716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2025-08-04T14:47:00Z</dcterms:created>
  <dc:creator>Консалтинг-Волга</dc:creator>
  <dc:description/>
  <dc:language>ru-RU</dc:language>
  <cp:lastModifiedBy/>
  <cp:lastPrinted>2025-09-03T10:28:56Z</cp:lastPrinted>
  <dcterms:modified xsi:type="dcterms:W3CDTF">2025-09-03T10:30:37Z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