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27</w:t>
      </w:r>
      <w:r>
        <w:rPr>
          <w:rFonts w:ascii="Times New Roman" w:hAnsi="Times New Roman"/>
          <w:sz w:val="28"/>
          <w:szCs w:val="28"/>
        </w:rPr>
        <w:t xml:space="preserve">.03.2023г.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>.03.2023г.,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:ЗУ1</w:t>
      </w:r>
      <w:r>
        <w:rPr>
          <w:rFonts w:ascii="Times New Roman" w:hAnsi="Times New Roman"/>
          <w:sz w:val="28"/>
          <w:szCs w:val="28"/>
          <w:lang w:eastAsia="ru-RU"/>
        </w:rPr>
        <w:t>, 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для ведения личного подсобного хозяйства (приусадебный земельный участок)»</w:t>
      </w:r>
      <w:r>
        <w:rPr>
          <w:rFonts w:ascii="Times New Roman" w:hAnsi="Times New Roman"/>
          <w:sz w:val="28"/>
          <w:szCs w:val="28"/>
          <w:lang w:eastAsia="ru-RU"/>
        </w:rPr>
        <w:t xml:space="preserve">, категория земель «земли населенных пунктов»,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6693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Береговая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lang w:val="en-US"/>
        </w:rPr>
      </w:pPr>
      <w:r>
        <w:rPr>
          <w:lang w:val="en-US"/>
        </w:rPr>
      </w:r>
    </w:p>
    <w:sectPr>
      <w:type w:val="nextPage"/>
      <w:pgSz w:w="12240" w:h="15840"/>
      <w:pgMar w:left="1701" w:right="850" w:header="0" w:top="40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LibreOffice/6.3.1.2$Windows_X86_64 LibreOffice_project/b79626edf0065ac373bd1df5c28bd630b4424273</Application>
  <Pages>1</Pages>
  <Words>225</Words>
  <Characters>1742</Characters>
  <CharactersWithSpaces>2087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2023-03-27T11:55:50Z</cp:lastPrinted>
  <dcterms:modified xsi:type="dcterms:W3CDTF">2023-03-27T13:00:51Z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