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17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.2023г.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38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адреса земельному участку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Ростовской области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16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>.2023г.,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адрес образованному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 xml:space="preserve"> с условным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ЗУ1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«Российская Федерация, </w:t>
      </w:r>
      <w:bookmarkStart w:id="1" w:name="__DdeLink__280_886801460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муниципальный район, Тарасовское сельское поселение, п.Тарасовский,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л.Ленина</w:t>
      </w:r>
      <w:r>
        <w:rPr>
          <w:rFonts w:ascii="Times New Roman" w:hAnsi="Times New Roman"/>
          <w:sz w:val="28"/>
          <w:szCs w:val="28"/>
          <w:lang w:eastAsia="ru-RU"/>
        </w:rPr>
        <w:t>, земельный участок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</w:rPr>
        <w:t>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49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LibreOffice/6.3.1.2$Windows_X86_64 LibreOffice_project/b79626edf0065ac373bd1df5c28bd630b4424273</Application>
  <Pages>1</Pages>
  <Words>209</Words>
  <Characters>1610</Characters>
  <CharactersWithSpaces>1939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2023-02-17T09:54:45Z</cp:lastPrinted>
  <dcterms:modified xsi:type="dcterms:W3CDTF">2023-02-17T09:55:26Z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