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36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земельн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ым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участка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заявления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и 26.02.2024 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Поляничкина Ивана Ивановича, </w:t>
      </w:r>
      <w:bookmarkStart w:id="1" w:name="__DdeLink__78_297218556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1"/>
      <w:r>
        <w:rPr>
          <w:rFonts w:ascii="Times New Roman" w:hAnsi="Times New Roman"/>
          <w:sz w:val="28"/>
          <w:szCs w:val="28"/>
          <w:highlight w:val="white"/>
          <w:lang w:eastAsia="ru-RU"/>
        </w:rPr>
        <w:t>4.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75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Поляничкина Ивана Ивановича, </w:t>
      </w:r>
      <w:bookmarkStart w:id="2" w:name="__DdeLink__78_2972185565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Поляничкина Ивана Ивановича, </w:t>
      </w:r>
      <w:bookmarkStart w:id="3" w:name="__DdeLink__78_2972185565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76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Поляничкина Ивана Ивановича, </w:t>
      </w:r>
      <w:bookmarkStart w:id="4" w:name="__DdeLink__78_2972185565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74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мени Героев СВО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, </w:t>
      </w:r>
      <w:bookmarkStart w:id="5" w:name="__DdeLink__78_2972185565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5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bookmarkStart w:id="6" w:name="__DdeLink__280_11775168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Содружества</w:t>
      </w:r>
      <w:bookmarkEnd w:id="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7" w:name="__DdeLink__78_2972185565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7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85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Содружества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8" w:name="__DdeLink__78_2972185565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8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bookmarkStart w:id="9" w:name="__DdeLink__1783_3179941162"/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86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Содружества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0" w:name="__DdeLink__78_29721855657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».</w:t>
      </w:r>
      <w:bookmarkEnd w:id="9"/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9. Присвоить адрес земельному участку, с кадастровым номером 61:37:0010111:3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площадью 800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Содружества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1" w:name="__DdeLink__78_29721855657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 Присвоить адрес земельному участку, с кадастровым номером 61:37:0010111:3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площадью 800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Содружества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2" w:name="__DdeLink__78_29721855657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земельный участок</w:t>
      </w:r>
      <w:bookmarkEnd w:id="1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   Постановление вступает в силу со дня его официального обнародования.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rFonts w:ascii="Times New Roman" w:hAnsi="Times New Roman"/>
          <w:sz w:val="28"/>
          <w:szCs w:val="28"/>
        </w:rPr>
        <w:t xml:space="preserve">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bookmarkStart w:id="13" w:name="__DdeLink__341_3943643492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bookmarkEnd w:id="13"/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С. Лаврухин</w:t>
      </w:r>
    </w:p>
    <w:sectPr>
      <w:type w:val="nextPage"/>
      <w:pgSz w:w="12240" w:h="15840"/>
      <w:pgMar w:left="1701" w:right="850" w:header="0" w:top="285" w:footer="0" w:bottom="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LibreOffice/6.3.1.2$Windows_X86_64 LibreOffice_project/b79626edf0065ac373bd1df5c28bd630b4424273</Application>
  <Pages>2</Pages>
  <Words>472</Words>
  <Characters>3750</Characters>
  <CharactersWithSpaces>4338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2023-08-14T11:28:53Z</cp:lastPrinted>
  <dcterms:modified xsi:type="dcterms:W3CDTF">2024-02-27T09:37:43Z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