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3511DE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01.11.2024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 w:rsidR="005B7C56">
        <w:rPr>
          <w:b w:val="0"/>
        </w:rPr>
        <w:t xml:space="preserve">            </w:t>
      </w:r>
      <w:r w:rsidR="00F0707F">
        <w:rPr>
          <w:b w:val="0"/>
        </w:rPr>
        <w:t xml:space="preserve">   №</w:t>
      </w:r>
      <w:r w:rsidR="00662CAE">
        <w:rPr>
          <w:b w:val="0"/>
        </w:rPr>
        <w:t>162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единого аналитического </w:t>
      </w:r>
      <w:r w:rsidRPr="001C11A8">
        <w:rPr>
          <w:sz w:val="28"/>
          <w:szCs w:val="28"/>
        </w:rPr>
        <w:t xml:space="preserve">плана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реализации муниципальной программы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1C11A8">
        <w:rPr>
          <w:sz w:val="28"/>
          <w:szCs w:val="28"/>
        </w:rPr>
        <w:t xml:space="preserve"> сельского поселения Тарасовского района </w:t>
      </w:r>
    </w:p>
    <w:p w:rsidR="003511DE" w:rsidRPr="001C11A8" w:rsidRDefault="003511DE" w:rsidP="003511DE">
      <w:pPr>
        <w:tabs>
          <w:tab w:val="left" w:pos="3525"/>
        </w:tabs>
        <w:rPr>
          <w:sz w:val="28"/>
          <w:szCs w:val="28"/>
        </w:rPr>
      </w:pPr>
      <w:r w:rsidRPr="00B80B98">
        <w:rPr>
          <w:sz w:val="28"/>
          <w:szCs w:val="28"/>
        </w:rPr>
        <w:t>«</w:t>
      </w:r>
      <w:r w:rsidR="00662CAE">
        <w:rPr>
          <w:sz w:val="28"/>
          <w:szCs w:val="28"/>
        </w:rPr>
        <w:t>Информационное общество</w:t>
      </w:r>
      <w:r>
        <w:rPr>
          <w:bCs/>
          <w:sz w:val="28"/>
        </w:rPr>
        <w:t xml:space="preserve">» </w:t>
      </w:r>
      <w:r w:rsidRPr="001C11A8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C11A8">
        <w:rPr>
          <w:sz w:val="28"/>
          <w:szCs w:val="28"/>
        </w:rPr>
        <w:t xml:space="preserve"> год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3511DE">
        <w:rPr>
          <w:rFonts w:ascii="Times New Roman" w:hAnsi="Times New Roman"/>
          <w:bCs/>
          <w:sz w:val="28"/>
          <w:szCs w:val="28"/>
        </w:rPr>
        <w:t>ния от 01.07.2024 № 96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3511DE" w:rsidRDefault="00F0707F" w:rsidP="00351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="003511DE" w:rsidRPr="001C11A8">
        <w:rPr>
          <w:spacing w:val="3"/>
          <w:sz w:val="28"/>
          <w:szCs w:val="28"/>
        </w:rPr>
        <w:t xml:space="preserve">Утвердить  </w:t>
      </w:r>
      <w:r w:rsidR="003511DE">
        <w:rPr>
          <w:spacing w:val="3"/>
          <w:sz w:val="28"/>
          <w:szCs w:val="28"/>
        </w:rPr>
        <w:t xml:space="preserve">единый аналитический </w:t>
      </w:r>
      <w:r w:rsidR="003511DE" w:rsidRPr="001C11A8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3511DE">
        <w:rPr>
          <w:sz w:val="28"/>
          <w:szCs w:val="28"/>
        </w:rPr>
        <w:t>Тарасовского</w:t>
      </w:r>
      <w:r w:rsidR="003511DE" w:rsidRPr="001C11A8">
        <w:rPr>
          <w:sz w:val="28"/>
          <w:szCs w:val="28"/>
        </w:rPr>
        <w:t xml:space="preserve"> </w:t>
      </w:r>
      <w:r w:rsidR="003511DE" w:rsidRPr="001C11A8">
        <w:rPr>
          <w:spacing w:val="-2"/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 xml:space="preserve">сельского поселения Тарасовского района </w:t>
      </w:r>
      <w:r w:rsidR="003511DE" w:rsidRPr="00B80B98">
        <w:rPr>
          <w:sz w:val="28"/>
          <w:szCs w:val="28"/>
        </w:rPr>
        <w:t>«</w:t>
      </w:r>
      <w:r w:rsidR="00662CAE">
        <w:rPr>
          <w:sz w:val="28"/>
          <w:szCs w:val="28"/>
        </w:rPr>
        <w:t>Информационное общество</w:t>
      </w:r>
      <w:r w:rsidR="003511DE" w:rsidRPr="00B80B98">
        <w:rPr>
          <w:sz w:val="28"/>
          <w:szCs w:val="28"/>
        </w:rPr>
        <w:t>»</w:t>
      </w:r>
      <w:r w:rsidR="003511DE">
        <w:rPr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>на 202</w:t>
      </w:r>
      <w:r w:rsidR="003511DE">
        <w:rPr>
          <w:sz w:val="28"/>
          <w:szCs w:val="28"/>
        </w:rPr>
        <w:t>5</w:t>
      </w:r>
      <w:r w:rsidR="003511DE" w:rsidRPr="001C11A8">
        <w:rPr>
          <w:sz w:val="28"/>
          <w:szCs w:val="28"/>
        </w:rPr>
        <w:t xml:space="preserve"> год </w:t>
      </w:r>
      <w:r w:rsidR="003511DE" w:rsidRPr="001C11A8">
        <w:rPr>
          <w:spacing w:val="-2"/>
          <w:sz w:val="28"/>
          <w:szCs w:val="28"/>
        </w:rPr>
        <w:t>согласно приложению к настоящему постановлению</w:t>
      </w:r>
    </w:p>
    <w:p w:rsidR="00F0707F" w:rsidRDefault="00F0707F" w:rsidP="003511D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3511DE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 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3511DE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3511DE" w:rsidRPr="005C4B8D" w:rsidRDefault="0073175D" w:rsidP="003511DE">
      <w:pPr>
        <w:jc w:val="right"/>
        <w:rPr>
          <w:spacing w:val="-2"/>
          <w:szCs w:val="24"/>
        </w:rPr>
      </w:pPr>
      <w:r>
        <w:rPr>
          <w:sz w:val="28"/>
          <w:szCs w:val="28"/>
        </w:rPr>
        <w:lastRenderedPageBreak/>
        <w:t xml:space="preserve">   </w:t>
      </w:r>
      <w:r w:rsidR="003511DE" w:rsidRPr="005C4B8D">
        <w:rPr>
          <w:spacing w:val="-2"/>
          <w:szCs w:val="24"/>
        </w:rPr>
        <w:t xml:space="preserve">Приложение </w:t>
      </w:r>
    </w:p>
    <w:p w:rsidR="003511DE" w:rsidRPr="005C4B8D" w:rsidRDefault="003511DE" w:rsidP="003511DE">
      <w:pPr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к постановлению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Администрации </w:t>
      </w:r>
      <w:r>
        <w:rPr>
          <w:spacing w:val="-2"/>
          <w:szCs w:val="24"/>
        </w:rPr>
        <w:t>Тарасовского</w:t>
      </w:r>
      <w:r w:rsidRPr="005C4B8D">
        <w:rPr>
          <w:spacing w:val="-2"/>
          <w:szCs w:val="24"/>
        </w:rPr>
        <w:t xml:space="preserve">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>сельского поселения</w:t>
      </w:r>
    </w:p>
    <w:p w:rsidR="003511DE" w:rsidRPr="005C4B8D" w:rsidRDefault="003511DE" w:rsidP="003511DE">
      <w:pPr>
        <w:snapToGrid w:val="0"/>
        <w:jc w:val="right"/>
        <w:rPr>
          <w:szCs w:val="24"/>
        </w:rPr>
      </w:pPr>
      <w:r>
        <w:rPr>
          <w:szCs w:val="24"/>
        </w:rPr>
        <w:t>от 01.11</w:t>
      </w:r>
      <w:r w:rsidRPr="005C4B8D">
        <w:rPr>
          <w:szCs w:val="24"/>
        </w:rPr>
        <w:t xml:space="preserve">.2024 г. № </w:t>
      </w:r>
      <w:r w:rsidR="00662CAE">
        <w:rPr>
          <w:szCs w:val="24"/>
        </w:rPr>
        <w:t>162</w:t>
      </w:r>
    </w:p>
    <w:p w:rsidR="00D27983" w:rsidRDefault="00D27983" w:rsidP="00D27983">
      <w:pPr>
        <w:rPr>
          <w:sz w:val="28"/>
        </w:rPr>
      </w:pP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 w:rsidRPr="0006084D">
        <w:rPr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06084D">
        <w:rPr>
          <w:sz w:val="28"/>
          <w:szCs w:val="28"/>
        </w:rPr>
        <w:t xml:space="preserve"> сельского поселения Тарасовского района </w:t>
      </w:r>
      <w:r w:rsidRPr="00B80B98">
        <w:rPr>
          <w:sz w:val="28"/>
          <w:szCs w:val="28"/>
        </w:rPr>
        <w:t>«</w:t>
      </w:r>
      <w:r w:rsidR="00662CAE">
        <w:rPr>
          <w:sz w:val="28"/>
          <w:szCs w:val="28"/>
        </w:rPr>
        <w:t>Информационное общество</w:t>
      </w:r>
      <w:r w:rsidRPr="00B80B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084D">
        <w:rPr>
          <w:sz w:val="28"/>
          <w:szCs w:val="28"/>
        </w:rPr>
        <w:t>на 2025 год</w:t>
      </w: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p w:rsidR="00D27983" w:rsidRPr="00D57412" w:rsidRDefault="00D27983" w:rsidP="00D27983">
      <w:pPr>
        <w:rPr>
          <w:sz w:val="2"/>
          <w:szCs w:val="2"/>
        </w:rPr>
      </w:pPr>
    </w:p>
    <w:tbl>
      <w:tblPr>
        <w:tblW w:w="16076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3823"/>
        <w:gridCol w:w="1395"/>
        <w:gridCol w:w="1333"/>
        <w:gridCol w:w="1966"/>
        <w:gridCol w:w="967"/>
        <w:gridCol w:w="1294"/>
        <w:gridCol w:w="1559"/>
        <w:gridCol w:w="1426"/>
        <w:gridCol w:w="1349"/>
      </w:tblGrid>
      <w:tr w:rsidR="003511DE" w:rsidRPr="0006084D" w:rsidTr="00895664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Колушкинского сельского поселения, мероприятия (результата), контрольной точки 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3511DE" w:rsidRPr="0006084D" w:rsidTr="00895664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внебюджетные</w:t>
            </w:r>
            <w:r w:rsidRPr="0006084D">
              <w:rPr>
                <w:szCs w:val="24"/>
              </w:rPr>
              <w:br/>
              <w:t>источники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10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1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135D81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2C4C93" w:rsidRDefault="00135D81" w:rsidP="00832486">
            <w:pPr>
              <w:widowControl w:val="0"/>
              <w:spacing w:line="252" w:lineRule="auto"/>
              <w:outlineLvl w:val="2"/>
              <w:rPr>
                <w:b/>
                <w:szCs w:val="24"/>
              </w:rPr>
            </w:pPr>
            <w:r w:rsidRPr="002C4C93">
              <w:rPr>
                <w:b/>
                <w:szCs w:val="24"/>
              </w:rPr>
              <w:t>Комплекс процессных мероприятий «Развитие цифровых технологий»</w:t>
            </w:r>
          </w:p>
          <w:p w:rsidR="00135D81" w:rsidRPr="00EC24A9" w:rsidRDefault="00135D81" w:rsidP="00832486">
            <w:pPr>
              <w:widowControl w:val="0"/>
              <w:spacing w:line="264" w:lineRule="auto"/>
              <w:outlineLvl w:val="2"/>
              <w:rPr>
                <w:b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135D81">
            <w:pPr>
              <w:jc w:val="center"/>
            </w:pPr>
            <w:r w:rsidRPr="0084733E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135D81">
            <w:pPr>
              <w:jc w:val="center"/>
            </w:pPr>
            <w:r w:rsidRPr="0084733E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895664" w:rsidRDefault="00135D81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2C4C9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 1 «Обеспечено обновление информационной и телекоммуникационной инфраструктуры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135D81">
            <w:pPr>
              <w:jc w:val="center"/>
            </w:pPr>
            <w:r w:rsidRPr="007F34F3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135D81">
            <w:pPr>
              <w:jc w:val="center"/>
            </w:pPr>
            <w:r w:rsidRPr="007F34F3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895664" w:rsidRDefault="00135D81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E90C4C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2C4C93">
              <w:rPr>
                <w:szCs w:val="24"/>
              </w:rPr>
              <w:t>Контрольная точка 1.1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895664" w:rsidRDefault="00E90C4C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E90C4C" w:rsidRPr="0006084D" w:rsidTr="0085214C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2C4C93">
              <w:rPr>
                <w:szCs w:val="24"/>
              </w:rPr>
              <w:t>Контрольная точка 1.2 «Заключен договор на при</w:t>
            </w:r>
            <w:r>
              <w:rPr>
                <w:szCs w:val="24"/>
              </w:rPr>
              <w:t xml:space="preserve">обретение товаров, </w:t>
            </w:r>
            <w:r>
              <w:rPr>
                <w:szCs w:val="24"/>
              </w:rPr>
              <w:lastRenderedPageBreak/>
              <w:t>работ, услуг</w:t>
            </w:r>
            <w:r w:rsidRPr="00EC24A9"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F660C5">
              <w:t xml:space="preserve">Лаврухин А.С., Глава </w:t>
            </w:r>
            <w:r w:rsidRPr="00F660C5">
              <w:lastRenderedPageBreak/>
              <w:t>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lastRenderedPageBreak/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E90C4C" w:rsidRPr="0006084D" w:rsidTr="0085214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1.1.1.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3F3910" w:rsidRDefault="00E90C4C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3F3910">
              <w:rPr>
                <w:szCs w:val="24"/>
              </w:rPr>
              <w:t>Контрольная точка 1.3 «Произведена приемка и оплата поставленных товаров, работ, услуг»</w:t>
            </w:r>
          </w:p>
          <w:p w:rsidR="00E90C4C" w:rsidRPr="00EC24A9" w:rsidRDefault="00E90C4C" w:rsidP="00832486">
            <w:pPr>
              <w:tabs>
                <w:tab w:val="left" w:pos="11057"/>
              </w:tabs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6B5273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Мероприятие (результат) 3 Публикация информационных материалов  на официальном сайте администрации Тарасовского сельского поселения»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A7572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A7572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5214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5214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5214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3C54F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rPr>
                <w:szCs w:val="24"/>
              </w:rPr>
            </w:pPr>
            <w:r w:rsidRPr="00E90C4C">
              <w:rPr>
                <w:szCs w:val="24"/>
              </w:rPr>
              <w:t xml:space="preserve">Мероприятие (результат)3 </w:t>
            </w:r>
          </w:p>
          <w:p w:rsidR="00135D81" w:rsidRPr="00E90C4C" w:rsidRDefault="00135D81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E90C4C">
              <w:rPr>
                <w:rFonts w:ascii="Times New Roman" w:hAnsi="Times New Roman" w:cs="Times New Roman"/>
                <w:sz w:val="24"/>
                <w:szCs w:val="24"/>
              </w:rPr>
              <w:t>«Публикация правовых актов  Администрации Тарасовского сельского поселения в газете «Родная сторона»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736809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736809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E90C4C" w:rsidRPr="0006084D" w:rsidTr="0085214C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135D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35D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E90C4C" w:rsidRDefault="00E90C4C" w:rsidP="00832486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 xml:space="preserve">Контрольная точка 2.2 «Заключен </w:t>
            </w:r>
            <w:r w:rsidRPr="00E90C4C">
              <w:rPr>
                <w:szCs w:val="24"/>
              </w:rPr>
              <w:lastRenderedPageBreak/>
              <w:t>договор на приобретение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jc w:val="center"/>
            </w:pPr>
            <w:r w:rsidRPr="000E306D"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E10F56">
              <w:rPr>
                <w:szCs w:val="24"/>
              </w:rPr>
              <w:t xml:space="preserve">27 декабря </w:t>
            </w:r>
            <w:r w:rsidRPr="00E10F56">
              <w:rPr>
                <w:szCs w:val="24"/>
              </w:rPr>
              <w:lastRenderedPageBreak/>
              <w:t>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F660C5">
              <w:lastRenderedPageBreak/>
              <w:t xml:space="preserve">Лаврухин А.С., </w:t>
            </w:r>
            <w:r w:rsidRPr="00F660C5">
              <w:lastRenderedPageBreak/>
              <w:t>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lastRenderedPageBreak/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1.1.3.3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E90C4C" w:rsidRDefault="00135D81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E90C4C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  <w:r w:rsidR="00E90C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E90C4C" w:rsidRDefault="00E90C4C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Default="00E90C4C">
            <w:r w:rsidRPr="00E10F56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895664" w:rsidRDefault="00E90C4C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90C4C" w:rsidRPr="0006084D" w:rsidRDefault="00E90C4C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3F3910" w:rsidRDefault="00135D81" w:rsidP="00832486">
            <w:pPr>
              <w:rPr>
                <w:b/>
                <w:szCs w:val="24"/>
              </w:rPr>
            </w:pPr>
            <w:r w:rsidRPr="003F3910">
              <w:rPr>
                <w:b/>
                <w:szCs w:val="24"/>
              </w:rPr>
              <w:t>Комплекс процессных мероприятий «Обеспечение информационной безопасности»</w:t>
            </w:r>
          </w:p>
          <w:p w:rsidR="00135D81" w:rsidRPr="0006084D" w:rsidRDefault="00135D81" w:rsidP="00832486">
            <w:pPr>
              <w:tabs>
                <w:tab w:val="left" w:pos="4135"/>
              </w:tabs>
              <w:rPr>
                <w:b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3353AB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1935A3" w:rsidRDefault="00135D81" w:rsidP="00832486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3353AB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1935A3" w:rsidRDefault="00135D81" w:rsidP="00832486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1935A3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  <w:p w:rsidR="00135D81" w:rsidRPr="001935A3" w:rsidRDefault="00135D81" w:rsidP="00832486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3353AB">
              <w:rPr>
                <w:szCs w:val="24"/>
              </w:rPr>
              <w:t>27 декабря 2025г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135D81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35D81" w:rsidRPr="0006084D" w:rsidRDefault="00135D81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D27983" w:rsidRDefault="00D27983" w:rsidP="00895664">
      <w:pPr>
        <w:rPr>
          <w:sz w:val="28"/>
          <w:szCs w:val="28"/>
        </w:rPr>
      </w:pPr>
    </w:p>
    <w:sectPr w:rsidR="00D27983" w:rsidSect="00895664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26" w:rsidRDefault="00CB2026" w:rsidP="00862273">
      <w:r>
        <w:separator/>
      </w:r>
    </w:p>
  </w:endnote>
  <w:endnote w:type="continuationSeparator" w:id="1">
    <w:p w:rsidR="00CB2026" w:rsidRDefault="00CB2026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26" w:rsidRDefault="00CB2026" w:rsidP="00862273">
      <w:r>
        <w:separator/>
      </w:r>
    </w:p>
  </w:footnote>
  <w:footnote w:type="continuationSeparator" w:id="1">
    <w:p w:rsidR="00CB2026" w:rsidRDefault="00CB2026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66D28"/>
    <w:rsid w:val="000A1E4E"/>
    <w:rsid w:val="000A717C"/>
    <w:rsid w:val="000D1BC7"/>
    <w:rsid w:val="000F59BD"/>
    <w:rsid w:val="00116BDB"/>
    <w:rsid w:val="00135D81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11DE"/>
    <w:rsid w:val="00356EC4"/>
    <w:rsid w:val="0036177F"/>
    <w:rsid w:val="00362EFC"/>
    <w:rsid w:val="0037204D"/>
    <w:rsid w:val="00392CE4"/>
    <w:rsid w:val="00394EB2"/>
    <w:rsid w:val="003E2CF0"/>
    <w:rsid w:val="0043626E"/>
    <w:rsid w:val="004741BA"/>
    <w:rsid w:val="004969E5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16A6"/>
    <w:rsid w:val="00612F43"/>
    <w:rsid w:val="00614FFA"/>
    <w:rsid w:val="006331F6"/>
    <w:rsid w:val="0064610B"/>
    <w:rsid w:val="00646786"/>
    <w:rsid w:val="00650A14"/>
    <w:rsid w:val="00662CAE"/>
    <w:rsid w:val="0068254B"/>
    <w:rsid w:val="006A665F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95664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96CD9"/>
    <w:rsid w:val="00AC0342"/>
    <w:rsid w:val="00B0042C"/>
    <w:rsid w:val="00B00AB0"/>
    <w:rsid w:val="00B23023"/>
    <w:rsid w:val="00B43408"/>
    <w:rsid w:val="00B47AF3"/>
    <w:rsid w:val="00B50A2D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B2026"/>
    <w:rsid w:val="00CC1F13"/>
    <w:rsid w:val="00CC4B9B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90C4C"/>
    <w:rsid w:val="00EA389C"/>
    <w:rsid w:val="00EB12CF"/>
    <w:rsid w:val="00EB4DF0"/>
    <w:rsid w:val="00F0428B"/>
    <w:rsid w:val="00F06D0C"/>
    <w:rsid w:val="00F0707F"/>
    <w:rsid w:val="00F16781"/>
    <w:rsid w:val="00F360B7"/>
    <w:rsid w:val="00F61ED4"/>
    <w:rsid w:val="00F66A98"/>
    <w:rsid w:val="00F902AF"/>
    <w:rsid w:val="00F93A4A"/>
    <w:rsid w:val="00FA0854"/>
    <w:rsid w:val="00FA728C"/>
    <w:rsid w:val="00FB1336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2024-11-01T07:42:00Z</cp:lastPrinted>
  <dcterms:created xsi:type="dcterms:W3CDTF">2024-11-01T08:11:00Z</dcterms:created>
  <dcterms:modified xsi:type="dcterms:W3CDTF">2024-11-01T08:11:00Z</dcterms:modified>
</cp:coreProperties>
</file>