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06" w:rsidRDefault="005B4D06">
      <w:pPr>
        <w:spacing w:after="0" w:line="240" w:lineRule="auto"/>
        <w:rPr>
          <w:rFonts w:ascii="Times New Roman" w:hAnsi="Times New Roman"/>
          <w:sz w:val="24"/>
        </w:rPr>
      </w:pPr>
    </w:p>
    <w:p w:rsidR="005B4D06" w:rsidRDefault="00903A88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5B4D06" w:rsidRDefault="00903A8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5B4D06" w:rsidRDefault="00903A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5B4D06" w:rsidRDefault="00903A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5B4D06" w:rsidRDefault="00903A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5B4D06" w:rsidRDefault="005B4D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5B4D06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06" w:rsidRDefault="0090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B4D06" w:rsidRDefault="0090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06" w:rsidRDefault="0090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D06" w:rsidRDefault="00903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выплата в размере 150 тыс. рублей гражданам, добровольно заключившим контракт о прохождении военной службы в отдельных </w:t>
            </w:r>
            <w:r>
              <w:rPr>
                <w:rFonts w:ascii="Times New Roman" w:hAnsi="Times New Roman"/>
                <w:sz w:val="24"/>
              </w:rPr>
              <w:t>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Единовременная денежная </w:t>
            </w:r>
            <w:proofErr w:type="spellStart"/>
            <w:r>
              <w:rPr>
                <w:rFonts w:ascii="Times New Roman" w:hAnsi="Times New Roman"/>
                <w:sz w:val="24"/>
              </w:rPr>
              <w:t>выплатав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размере 100 тыс. рублей гражданам, заключившим начиная </w:t>
            </w:r>
            <w:r>
              <w:rPr>
                <w:rFonts w:ascii="Times New Roman" w:hAnsi="Times New Roman"/>
                <w:sz w:val="24"/>
              </w:rPr>
              <w:t>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жительств</w:t>
            </w:r>
            <w:r>
              <w:rPr>
                <w:rFonts w:ascii="Times New Roman" w:hAnsi="Times New Roman"/>
                <w:sz w:val="24"/>
              </w:rPr>
              <w:t xml:space="preserve">а или месту пребывания на территории Ростовской области на дату заключения контракта, </w:t>
            </w:r>
            <w:proofErr w:type="spellStart"/>
            <w:r>
              <w:rPr>
                <w:rFonts w:ascii="Times New Roman" w:hAnsi="Times New Roman"/>
                <w:sz w:val="24"/>
              </w:rPr>
              <w:t>приусловии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единовременно</w:t>
            </w:r>
            <w:r>
              <w:rPr>
                <w:rFonts w:ascii="Times New Roman" w:hAnsi="Times New Roman"/>
                <w:sz w:val="24"/>
              </w:rPr>
              <w:t>й выплаты отдельным категориям граждан в связи с их участием в специальной военной операции»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Ростовской области на дату заключения контракта;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гражданам, 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части и </w:t>
            </w:r>
            <w:proofErr w:type="gramStart"/>
            <w:r>
              <w:rPr>
                <w:rFonts w:ascii="Times New Roman" w:hAnsi="Times New Roman"/>
                <w:sz w:val="24"/>
              </w:rPr>
              <w:t>назначенным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  <w:proofErr w:type="gramEnd"/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 xml:space="preserve">ьных категорий граждан, призванных в 2022 – 2023 годах на военную службу по мобилизации в Вооруженные Силы Российской Федерации, </w:t>
            </w:r>
            <w:proofErr w:type="gramStart"/>
            <w:r>
              <w:rPr>
                <w:rFonts w:ascii="Times New Roman" w:hAnsi="Times New Roman"/>
                <w:sz w:val="24"/>
              </w:rPr>
              <w:t>заключившим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контракт о прохождении военной службы в Вооруженных Силах Российской Федерации»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поступившим в 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 xml:space="preserve">заключения контракта о пребывании в добровольческом формировании (о добровольном содействии в выполнении задач, возложенных на Вооруженные </w:t>
            </w:r>
            <w:proofErr w:type="spellStart"/>
            <w:r>
              <w:rPr>
                <w:rFonts w:ascii="Times New Roman" w:hAnsi="Times New Roman"/>
                <w:sz w:val="24"/>
              </w:rPr>
              <w:t>СилыРоссийской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Федерации), принимающим (принимавшим) участие в специальной военной операции на территориях Украины и </w:t>
            </w:r>
            <w:r>
              <w:rPr>
                <w:rFonts w:ascii="Times New Roman" w:hAnsi="Times New Roman"/>
                <w:sz w:val="24"/>
              </w:rPr>
              <w:t xml:space="preserve">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 </w:t>
            </w:r>
            <w:r>
              <w:rPr>
                <w:rFonts w:ascii="Times New Roman" w:hAnsi="Times New Roman"/>
                <w:sz w:val="24"/>
              </w:rPr>
              <w:t>денежной выплаты»</w:t>
            </w:r>
            <w:proofErr w:type="gramEnd"/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материальная помощь членам семей погибших (умерших) военнослужащих в размере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26.09.2022 № 801 «Об утверждении Положения о порядке и условиях предоставления за</w:t>
            </w:r>
            <w:r>
              <w:rPr>
                <w:rFonts w:ascii="Times New Roman" w:hAnsi="Times New Roman"/>
                <w:sz w:val="24"/>
              </w:rPr>
              <w:t xml:space="preserve">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специально</w:t>
            </w:r>
            <w:r>
              <w:rPr>
                <w:rFonts w:ascii="Times New Roman" w:hAnsi="Times New Roman"/>
                <w:sz w:val="24"/>
              </w:rPr>
              <w:t>й военной операции на территориях Украины и субъектов Российской Федерации, в которых введены военное положение и режим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средний уровень реагирования), предусмотренный пунктом 3 Указа Президента Российской Федерации от 19.10.2022 № 757, а также членам семе</w:t>
            </w:r>
            <w:r>
              <w:rPr>
                <w:rFonts w:ascii="Times New Roman" w:hAnsi="Times New Roman"/>
                <w:sz w:val="24"/>
              </w:rPr>
              <w:t>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принимавши</w:t>
            </w:r>
            <w:r>
              <w:rPr>
                <w:rFonts w:ascii="Times New Roman" w:hAnsi="Times New Roman"/>
                <w:sz w:val="24"/>
              </w:rPr>
              <w:t>х участие в специальной военной операции на территориях Донецкой Народной Республики, Луганской Народной Республики и Украины»</w:t>
            </w:r>
            <w:proofErr w:type="gramEnd"/>
          </w:p>
        </w:tc>
      </w:tr>
      <w:tr w:rsidR="005B4D06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материально</w:t>
            </w:r>
            <w:r>
              <w:rPr>
                <w:rFonts w:ascii="Times New Roman" w:hAnsi="Times New Roman"/>
                <w:sz w:val="24"/>
              </w:rPr>
              <w:t>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5B4D06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B4D06" w:rsidRDefault="00903A88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одноразовое горячее питание, в том числе путем выплаты компенсации, студентам, обучающимся по очной форме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горячее питание,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5B4D06" w:rsidRDefault="005B4D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5B4D06" w:rsidRDefault="005B4D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</w:t>
            </w:r>
            <w:r>
              <w:rPr>
                <w:rFonts w:ascii="Times New Roman" w:hAnsi="Times New Roman"/>
                <w:sz w:val="24"/>
              </w:rPr>
              <w:t>ся к их компетенции, в порядке, установленном законодательством Российской Федерации для рассмотрения обращений граждан</w:t>
            </w:r>
            <w:proofErr w:type="gramEnd"/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</w:t>
            </w:r>
            <w:r>
              <w:rPr>
                <w:rFonts w:ascii="Times New Roman" w:hAnsi="Times New Roman"/>
                <w:sz w:val="24"/>
              </w:rPr>
              <w:t>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/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4"/>
              </w:rPr>
              <w:t xml:space="preserve">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4"/>
              </w:rPr>
              <w:t>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</w:t>
            </w:r>
            <w:r>
              <w:rPr>
                <w:rFonts w:ascii="Times New Roman" w:hAnsi="Times New Roman"/>
                <w:sz w:val="24"/>
              </w:rPr>
              <w:t>асходов на газификацию домовладения (квартиры) отдельным категориям граждан»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самостоятельно приобретенные путевки в </w:t>
            </w:r>
            <w:r>
              <w:rPr>
                <w:rFonts w:ascii="Times New Roman" w:hAnsi="Times New Roman"/>
                <w:sz w:val="24"/>
              </w:rPr>
              <w:t>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расходования субвенций на осу</w:t>
            </w:r>
            <w:r>
              <w:rPr>
                <w:rFonts w:ascii="Times New Roman" w:hAnsi="Times New Roman"/>
                <w:sz w:val="24"/>
              </w:rPr>
              <w:t>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мобилизации, лиц, заключивших на терр</w:t>
            </w:r>
            <w:r>
              <w:rPr>
                <w:rFonts w:ascii="Times New Roman" w:hAnsi="Times New Roman"/>
                <w:sz w:val="24"/>
              </w:rPr>
              <w:t xml:space="preserve">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- родителей и не вступивших в </w:t>
            </w:r>
            <w:r>
              <w:rPr>
                <w:rFonts w:ascii="Times New Roman" w:hAnsi="Times New Roman"/>
                <w:sz w:val="24"/>
              </w:rPr>
              <w:t>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</w:t>
            </w:r>
            <w:r>
              <w:rPr>
                <w:rFonts w:ascii="Times New Roman" w:hAnsi="Times New Roman"/>
                <w:sz w:val="24"/>
              </w:rPr>
              <w:t>обили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</w:t>
            </w:r>
            <w:r>
              <w:rPr>
                <w:rFonts w:ascii="Times New Roman" w:hAnsi="Times New Roman"/>
                <w:sz w:val="24"/>
              </w:rPr>
              <w:t>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Ростовской области (в том числе </w:t>
            </w:r>
            <w:r>
              <w:rPr>
                <w:rFonts w:ascii="Times New Roman" w:hAnsi="Times New Roman"/>
                <w:sz w:val="24"/>
              </w:rPr>
              <w:t>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</w:t>
            </w:r>
            <w:r>
              <w:rPr>
                <w:rFonts w:ascii="Times New Roman" w:hAnsi="Times New Roman"/>
                <w:sz w:val="24"/>
              </w:rPr>
              <w:t>рые не разграничена, без применения штрафных санкций</w:t>
            </w:r>
          </w:p>
          <w:p w:rsidR="005B4D06" w:rsidRDefault="005B4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</w:t>
            </w:r>
            <w:r>
              <w:rPr>
                <w:rFonts w:ascii="Times New Roman" w:hAnsi="Times New Roman"/>
                <w:sz w:val="24"/>
              </w:rPr>
              <w:t>сударственная собственность на которые не разграничена»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</w:t>
            </w:r>
            <w:r>
              <w:rPr>
                <w:rFonts w:ascii="Times New Roman" w:hAnsi="Times New Roman"/>
                <w:sz w:val="24"/>
              </w:rPr>
              <w:t>личного подсобного хозяйства, садоводства или огородничества для собственных нужд.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</w:t>
            </w:r>
            <w:proofErr w:type="gramStart"/>
            <w:r>
              <w:rPr>
                <w:rFonts w:ascii="Times New Roman" w:hAnsi="Times New Roman"/>
                <w:sz w:val="24"/>
              </w:rPr>
              <w:t>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</w:t>
            </w:r>
            <w:r>
              <w:rPr>
                <w:rFonts w:ascii="Times New Roman" w:hAnsi="Times New Roman"/>
                <w:sz w:val="24"/>
              </w:rPr>
              <w:t>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члены их семей, в случае гибели (смерти) указанных л</w:t>
            </w:r>
            <w:r>
              <w:rPr>
                <w:rFonts w:ascii="Times New Roman" w:hAnsi="Times New Roman"/>
                <w:sz w:val="24"/>
              </w:rPr>
              <w:t>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</w:t>
            </w:r>
            <w:r>
              <w:rPr>
                <w:rFonts w:ascii="Times New Roman" w:hAnsi="Times New Roman"/>
                <w:sz w:val="24"/>
              </w:rPr>
              <w:t>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начисления пеней в случае несвоевременного и (или) неполного внесения платы за жилое помещение и </w:t>
            </w:r>
            <w:r>
              <w:rPr>
                <w:rFonts w:ascii="Times New Roman" w:hAnsi="Times New Roman"/>
                <w:sz w:val="24"/>
              </w:rPr>
              <w:t>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</w:t>
            </w:r>
            <w:r>
              <w:rPr>
                <w:rFonts w:ascii="Times New Roman" w:hAnsi="Times New Roman"/>
                <w:sz w:val="24"/>
              </w:rPr>
              <w:t>т 23.12.2022 № 363»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приобретении (строительстве) жилья</w:t>
            </w:r>
            <w:r>
              <w:rPr>
                <w:rFonts w:ascii="Times New Roman" w:hAnsi="Times New Roman"/>
                <w:sz w:val="24"/>
              </w:rPr>
              <w:t xml:space="preserve"> с использованием средств жилищного кредита» (в редакции постановления от 17.07.2023 № 524)</w:t>
            </w:r>
          </w:p>
        </w:tc>
      </w:tr>
      <w:tr w:rsidR="005B4D06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5B4D0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</w:t>
            </w:r>
            <w:r>
              <w:rPr>
                <w:rFonts w:ascii="Times New Roman" w:hAnsi="Times New Roman"/>
                <w:sz w:val="24"/>
              </w:rPr>
              <w:t>процентов: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</w:t>
            </w:r>
            <w:r>
              <w:rPr>
                <w:rFonts w:ascii="Times New Roman" w:hAnsi="Times New Roman"/>
                <w:sz w:val="24"/>
              </w:rPr>
              <w:t>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06" w:rsidRDefault="00903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закон Ростовской области от 28 ноября 2023 года № 45-ЗС «О социальной поддержке членов </w:t>
            </w:r>
            <w:r>
              <w:rPr>
                <w:rFonts w:ascii="Times New Roman" w:hAnsi="Times New Roman"/>
                <w:sz w:val="24"/>
              </w:rPr>
              <w:t>семей лиц, принимающих участие в специальной военной операции»</w:t>
            </w:r>
          </w:p>
        </w:tc>
      </w:tr>
    </w:tbl>
    <w:p w:rsidR="005B4D06" w:rsidRDefault="005B4D06">
      <w:pPr>
        <w:spacing w:after="0" w:line="240" w:lineRule="auto"/>
        <w:rPr>
          <w:rFonts w:ascii="Times New Roman" w:hAnsi="Times New Roman"/>
          <w:sz w:val="28"/>
        </w:rPr>
      </w:pPr>
    </w:p>
    <w:sectPr w:rsidR="005B4D06" w:rsidSect="005B4D06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06" w:rsidRDefault="005B4D06" w:rsidP="005B4D06">
      <w:pPr>
        <w:spacing w:after="0" w:line="240" w:lineRule="auto"/>
      </w:pPr>
      <w:r>
        <w:separator/>
      </w:r>
    </w:p>
  </w:endnote>
  <w:endnote w:type="continuationSeparator" w:id="1">
    <w:p w:rsidR="005B4D06" w:rsidRDefault="005B4D06" w:rsidP="005B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06" w:rsidRDefault="005B4D06" w:rsidP="005B4D06">
      <w:pPr>
        <w:spacing w:after="0" w:line="240" w:lineRule="auto"/>
      </w:pPr>
      <w:r>
        <w:separator/>
      </w:r>
    </w:p>
  </w:footnote>
  <w:footnote w:type="continuationSeparator" w:id="1">
    <w:p w:rsidR="005B4D06" w:rsidRDefault="005B4D06" w:rsidP="005B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06" w:rsidRDefault="005B4D06">
    <w:pPr>
      <w:framePr w:wrap="around" w:vAnchor="text" w:hAnchor="margin" w:xAlign="center" w:y="1"/>
    </w:pPr>
    <w:r>
      <w:fldChar w:fldCharType="begin"/>
    </w:r>
    <w:r w:rsidR="00903A88">
      <w:instrText xml:space="preserve">PAGE </w:instrText>
    </w:r>
    <w:r w:rsidR="00903A88">
      <w:fldChar w:fldCharType="separate"/>
    </w:r>
    <w:r w:rsidR="00903A88">
      <w:rPr>
        <w:noProof/>
      </w:rPr>
      <w:t>2</w:t>
    </w:r>
    <w:r>
      <w:fldChar w:fldCharType="end"/>
    </w:r>
  </w:p>
  <w:p w:rsidR="005B4D06" w:rsidRDefault="005B4D06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6250"/>
    <w:multiLevelType w:val="multilevel"/>
    <w:tmpl w:val="D67A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D06"/>
    <w:rsid w:val="005B4D06"/>
    <w:rsid w:val="009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4D06"/>
  </w:style>
  <w:style w:type="paragraph" w:styleId="10">
    <w:name w:val="heading 1"/>
    <w:next w:val="a"/>
    <w:link w:val="11"/>
    <w:uiPriority w:val="9"/>
    <w:qFormat/>
    <w:rsid w:val="005B4D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B4D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B4D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B4D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B4D0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4D06"/>
  </w:style>
  <w:style w:type="paragraph" w:styleId="21">
    <w:name w:val="toc 2"/>
    <w:next w:val="a"/>
    <w:link w:val="22"/>
    <w:uiPriority w:val="39"/>
    <w:rsid w:val="005B4D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4D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B4D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4D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4D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4D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4D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4D06"/>
    <w:rPr>
      <w:rFonts w:ascii="XO Thames" w:hAnsi="XO Thames"/>
      <w:sz w:val="28"/>
    </w:rPr>
  </w:style>
  <w:style w:type="paragraph" w:styleId="a3">
    <w:name w:val="header"/>
    <w:basedOn w:val="a"/>
    <w:link w:val="a4"/>
    <w:rsid w:val="005B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B4D06"/>
  </w:style>
  <w:style w:type="paragraph" w:customStyle="1" w:styleId="Endnote">
    <w:name w:val="Endnote"/>
    <w:link w:val="Endnote0"/>
    <w:rsid w:val="005B4D0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B4D0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B4D0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B4D06"/>
  </w:style>
  <w:style w:type="paragraph" w:styleId="31">
    <w:name w:val="toc 3"/>
    <w:next w:val="a"/>
    <w:link w:val="32"/>
    <w:uiPriority w:val="39"/>
    <w:rsid w:val="005B4D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4D06"/>
    <w:rPr>
      <w:rFonts w:ascii="XO Thames" w:hAnsi="XO Thames"/>
      <w:sz w:val="28"/>
    </w:rPr>
  </w:style>
  <w:style w:type="paragraph" w:styleId="a5">
    <w:name w:val="footer"/>
    <w:basedOn w:val="a"/>
    <w:link w:val="a6"/>
    <w:rsid w:val="005B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5B4D06"/>
  </w:style>
  <w:style w:type="character" w:customStyle="1" w:styleId="50">
    <w:name w:val="Заголовок 5 Знак"/>
    <w:link w:val="5"/>
    <w:rsid w:val="005B4D06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5B4D06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5B4D06"/>
  </w:style>
  <w:style w:type="character" w:customStyle="1" w:styleId="11">
    <w:name w:val="Заголовок 1 Знак"/>
    <w:link w:val="10"/>
    <w:rsid w:val="005B4D06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5B4D06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4D06"/>
    <w:rPr>
      <w:rFonts w:ascii="Tahoma" w:hAnsi="Tahoma"/>
      <w:sz w:val="16"/>
    </w:rPr>
  </w:style>
  <w:style w:type="paragraph" w:customStyle="1" w:styleId="13">
    <w:name w:val="Гиперссылка1"/>
    <w:link w:val="ab"/>
    <w:rsid w:val="005B4D06"/>
    <w:rPr>
      <w:color w:val="0000FF"/>
      <w:u w:val="single"/>
    </w:rPr>
  </w:style>
  <w:style w:type="character" w:styleId="ab">
    <w:name w:val="Hyperlink"/>
    <w:link w:val="13"/>
    <w:rsid w:val="005B4D06"/>
    <w:rPr>
      <w:color w:val="0000FF"/>
      <w:u w:val="single"/>
    </w:rPr>
  </w:style>
  <w:style w:type="paragraph" w:customStyle="1" w:styleId="Footnote">
    <w:name w:val="Footnote"/>
    <w:link w:val="Footnote0"/>
    <w:rsid w:val="005B4D0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B4D0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4D0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B4D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4D0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B4D0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4D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4D0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B4D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4D0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4D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4D06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B4D0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B4D0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B4D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B4D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B4D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B4D06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5B4D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5B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5B4D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2840</Words>
  <Characters>16194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admin_553</dc:creator>
  <cp:lastModifiedBy>admin_553</cp:lastModifiedBy>
  <cp:revision>2</cp:revision>
  <dcterms:created xsi:type="dcterms:W3CDTF">2024-02-27T06:22:00Z</dcterms:created>
  <dcterms:modified xsi:type="dcterms:W3CDTF">2024-02-27T06:22:00Z</dcterms:modified>
</cp:coreProperties>
</file>