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96" w:rsidRPr="00365C96" w:rsidRDefault="00365C96" w:rsidP="00365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96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Тарасовского сельского поселения и фактические расходы на оплату их труда по состоянию на 01.04.2016 года</w:t>
      </w:r>
    </w:p>
    <w:p w:rsidR="00365C96" w:rsidRPr="00365C96" w:rsidRDefault="00365C96" w:rsidP="00365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C96" w:rsidRPr="00365C96" w:rsidRDefault="00365C96" w:rsidP="00365C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6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365C96" w:rsidRPr="00365C96" w:rsidRDefault="00365C96" w:rsidP="00365C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6">
        <w:rPr>
          <w:rFonts w:ascii="Times New Roman" w:hAnsi="Times New Roman" w:cs="Times New Roman"/>
          <w:sz w:val="28"/>
          <w:szCs w:val="28"/>
        </w:rPr>
        <w:t xml:space="preserve">Администрация Тарасовского сельского поселения сообщает, что по состоянию на 01.04.2016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1 квартал 2016 года составили 890,4 тыс. рублей. Среднесписочная численность работников муниципальных бюджетных учреждений Тарасовского сельского поселения составила 11 человек. Фактические расходы на оплату их труда за 1 квартал 2016 года составили 277,2 тыс. рублей. </w:t>
      </w:r>
    </w:p>
    <w:p w:rsidR="00000000" w:rsidRDefault="00365C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C96"/>
    <w:rsid w:val="0036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</cp:revision>
  <dcterms:created xsi:type="dcterms:W3CDTF">2017-11-30T07:32:00Z</dcterms:created>
  <dcterms:modified xsi:type="dcterms:W3CDTF">2017-11-30T07:33:00Z</dcterms:modified>
</cp:coreProperties>
</file>