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C14" w:rsidRDefault="0054218D">
      <w:pPr>
        <w:rPr>
          <w:rFonts w:ascii="Golos" w:hAnsi="Golos"/>
          <w:color w:val="333333"/>
          <w:sz w:val="27"/>
          <w:highlight w:val="white"/>
        </w:rPr>
      </w:pPr>
      <w:r>
        <w:rPr>
          <w:rFonts w:ascii="Golos" w:hAnsi="Golos"/>
          <w:sz w:val="54"/>
          <w:highlight w:val="white"/>
        </w:rPr>
        <w:t>Выдача охотничьих билетов единого федерального образца</w:t>
      </w:r>
    </w:p>
    <w:p w:rsidR="00531C14" w:rsidRDefault="00531C14">
      <w:pPr>
        <w:spacing w:before="120" w:after="120"/>
        <w:ind w:left="120" w:right="120" w:hanging="120"/>
        <w:jc w:val="left"/>
        <w:rPr>
          <w:rFonts w:ascii="Golos" w:hAnsi="Golos"/>
          <w:color w:val="333333"/>
          <w:sz w:val="27"/>
          <w:highlight w:val="white"/>
        </w:rPr>
      </w:pPr>
    </w:p>
    <w:p w:rsidR="00531C14" w:rsidRDefault="0054218D">
      <w:pPr>
        <w:spacing w:before="134" w:after="134"/>
        <w:rPr>
          <w:rFonts w:ascii="Golos" w:hAnsi="Golos"/>
          <w:color w:val="333333"/>
          <w:sz w:val="27"/>
          <w:highlight w:val="white"/>
        </w:rPr>
      </w:pPr>
      <w:r>
        <w:rPr>
          <w:rFonts w:ascii="Golos" w:hAnsi="Golos"/>
          <w:b/>
          <w:color w:val="333333"/>
          <w:sz w:val="27"/>
          <w:highlight w:val="white"/>
        </w:rPr>
        <w:t>Прием документов и выдача охотничьих билетов единого федерального образца производится по адресу:</w:t>
      </w:r>
    </w:p>
    <w:p w:rsidR="00531C14" w:rsidRDefault="0054218D">
      <w:pPr>
        <w:spacing w:before="134" w:after="134"/>
        <w:rPr>
          <w:rFonts w:ascii="Golos" w:hAnsi="Golos"/>
          <w:color w:val="333333"/>
          <w:sz w:val="27"/>
          <w:highlight w:val="white"/>
        </w:rPr>
      </w:pPr>
      <w:r>
        <w:rPr>
          <w:rFonts w:ascii="Golos" w:hAnsi="Golos"/>
          <w:color w:val="333333"/>
          <w:sz w:val="27"/>
          <w:highlight w:val="white"/>
        </w:rPr>
        <w:t>344000 г. Ростов-на-Дону, проспект Ворошиловский 46/176, комната 101.</w:t>
      </w:r>
      <w:r>
        <w:br/>
      </w:r>
      <w:r>
        <w:rPr>
          <w:rFonts w:ascii="Golos" w:hAnsi="Golos"/>
          <w:color w:val="333333"/>
          <w:sz w:val="27"/>
          <w:highlight w:val="white"/>
        </w:rPr>
        <w:t>Телефон для справок 240-70-83 </w:t>
      </w:r>
    </w:p>
    <w:p w:rsidR="00531C14" w:rsidRDefault="0054218D">
      <w:pPr>
        <w:spacing w:before="134" w:after="134"/>
        <w:rPr>
          <w:rFonts w:ascii="Golos" w:hAnsi="Golos"/>
          <w:color w:val="333333"/>
          <w:sz w:val="27"/>
          <w:highlight w:val="white"/>
        </w:rPr>
      </w:pPr>
      <w:r>
        <w:rPr>
          <w:rFonts w:ascii="Golos" w:hAnsi="Golos"/>
          <w:b/>
          <w:color w:val="333333"/>
          <w:sz w:val="27"/>
          <w:highlight w:val="white"/>
        </w:rPr>
        <w:t>Прием документов для получения охотничьих билетов единого федерального образца:</w:t>
      </w:r>
    </w:p>
    <w:p w:rsidR="00531C14" w:rsidRDefault="0054218D">
      <w:pPr>
        <w:spacing w:before="134" w:after="134"/>
        <w:rPr>
          <w:rFonts w:ascii="Golos" w:hAnsi="Golos"/>
          <w:color w:val="333333"/>
          <w:sz w:val="27"/>
          <w:highlight w:val="white"/>
        </w:rPr>
      </w:pPr>
      <w:r>
        <w:rPr>
          <w:rFonts w:ascii="Golos" w:hAnsi="Golos"/>
          <w:color w:val="333333"/>
          <w:sz w:val="27"/>
          <w:highlight w:val="white"/>
        </w:rPr>
        <w:t>понедельник - с 9-00 до 13-00среда - с 14-00 до 18-00</w:t>
      </w:r>
    </w:p>
    <w:p w:rsidR="00531C14" w:rsidRDefault="0054218D">
      <w:pPr>
        <w:spacing w:before="134" w:after="134"/>
        <w:rPr>
          <w:rFonts w:ascii="Golos" w:hAnsi="Golos"/>
          <w:color w:val="333333"/>
          <w:sz w:val="27"/>
          <w:highlight w:val="white"/>
        </w:rPr>
      </w:pPr>
      <w:r>
        <w:rPr>
          <w:rFonts w:ascii="Golos" w:hAnsi="Golos"/>
          <w:b/>
          <w:color w:val="333333"/>
          <w:sz w:val="27"/>
          <w:highlight w:val="white"/>
        </w:rPr>
        <w:t xml:space="preserve">Выдача охотничьих билетов единого федерального </w:t>
      </w:r>
      <w:proofErr w:type="spellStart"/>
      <w:r>
        <w:rPr>
          <w:rFonts w:ascii="Golos" w:hAnsi="Golos"/>
          <w:b/>
          <w:color w:val="333333"/>
          <w:sz w:val="27"/>
          <w:highlight w:val="white"/>
        </w:rPr>
        <w:t>образца</w:t>
      </w:r>
      <w:proofErr w:type="gramStart"/>
      <w:r>
        <w:rPr>
          <w:rFonts w:ascii="Golos" w:hAnsi="Golos"/>
          <w:b/>
          <w:color w:val="333333"/>
          <w:sz w:val="27"/>
          <w:highlight w:val="white"/>
        </w:rPr>
        <w:t>:</w:t>
      </w:r>
      <w:r>
        <w:rPr>
          <w:rFonts w:ascii="Golos" w:hAnsi="Golos"/>
          <w:color w:val="333333"/>
          <w:sz w:val="27"/>
          <w:highlight w:val="white"/>
        </w:rPr>
        <w:t>в</w:t>
      </w:r>
      <w:proofErr w:type="gramEnd"/>
      <w:r>
        <w:rPr>
          <w:rFonts w:ascii="Golos" w:hAnsi="Golos"/>
          <w:color w:val="333333"/>
          <w:sz w:val="27"/>
          <w:highlight w:val="white"/>
        </w:rPr>
        <w:t>торник</w:t>
      </w:r>
      <w:proofErr w:type="spellEnd"/>
      <w:r>
        <w:rPr>
          <w:rFonts w:ascii="Golos" w:hAnsi="Golos"/>
          <w:color w:val="333333"/>
          <w:sz w:val="27"/>
          <w:highlight w:val="white"/>
        </w:rPr>
        <w:t xml:space="preserve"> - с 9-00 до 13-00четверг - с 14-00 до 18-00пятница - </w:t>
      </w:r>
      <w:proofErr w:type="spellStart"/>
      <w:r>
        <w:rPr>
          <w:rFonts w:ascii="Golos" w:hAnsi="Golos"/>
          <w:color w:val="333333"/>
          <w:sz w:val="27"/>
          <w:highlight w:val="white"/>
        </w:rPr>
        <w:t>неприё</w:t>
      </w:r>
      <w:r>
        <w:rPr>
          <w:rFonts w:ascii="Golos" w:hAnsi="Golos"/>
          <w:color w:val="333333"/>
          <w:sz w:val="27"/>
          <w:highlight w:val="white"/>
        </w:rPr>
        <w:t>мный</w:t>
      </w:r>
      <w:proofErr w:type="spellEnd"/>
      <w:r>
        <w:rPr>
          <w:rFonts w:ascii="Golos" w:hAnsi="Golos"/>
          <w:color w:val="333333"/>
          <w:sz w:val="27"/>
          <w:highlight w:val="white"/>
        </w:rPr>
        <w:t xml:space="preserve"> день</w:t>
      </w:r>
    </w:p>
    <w:p w:rsidR="00531C14" w:rsidRDefault="00531C14"/>
    <w:sectPr w:rsidR="00531C14" w:rsidSect="00531C14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1C14"/>
    <w:rsid w:val="00531C14"/>
    <w:rsid w:val="0054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31C1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531C1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531C1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531C1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531C1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531C1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31C1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531C1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531C1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31C1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531C1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31C1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531C1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31C1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531C1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31C1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31C1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531C1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31C1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31C1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531C14"/>
    <w:rPr>
      <w:color w:val="0000FF"/>
      <w:u w:val="single"/>
    </w:rPr>
  </w:style>
  <w:style w:type="character" w:styleId="a3">
    <w:name w:val="Hyperlink"/>
    <w:link w:val="12"/>
    <w:rsid w:val="00531C14"/>
    <w:rPr>
      <w:color w:val="0000FF"/>
      <w:u w:val="single"/>
    </w:rPr>
  </w:style>
  <w:style w:type="paragraph" w:customStyle="1" w:styleId="Footnote">
    <w:name w:val="Footnote"/>
    <w:link w:val="Footnote0"/>
    <w:rsid w:val="00531C1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531C1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31C14"/>
    <w:rPr>
      <w:b/>
      <w:sz w:val="28"/>
    </w:rPr>
  </w:style>
  <w:style w:type="character" w:customStyle="1" w:styleId="14">
    <w:name w:val="Оглавление 1 Знак"/>
    <w:link w:val="13"/>
    <w:rsid w:val="00531C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31C1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531C1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31C1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531C1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31C1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531C1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31C1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531C1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531C14"/>
    <w:pPr>
      <w:jc w:val="both"/>
    </w:pPr>
    <w:rPr>
      <w:i/>
    </w:rPr>
  </w:style>
  <w:style w:type="character" w:customStyle="1" w:styleId="a5">
    <w:name w:val="Подзаголовок Знак"/>
    <w:link w:val="a4"/>
    <w:rsid w:val="00531C1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531C1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531C1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31C1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31C14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admin_553</dc:creator>
  <cp:lastModifiedBy>admin_553</cp:lastModifiedBy>
  <cp:revision>2</cp:revision>
  <dcterms:created xsi:type="dcterms:W3CDTF">2023-12-13T06:39:00Z</dcterms:created>
  <dcterms:modified xsi:type="dcterms:W3CDTF">2023-12-13T06:39:00Z</dcterms:modified>
</cp:coreProperties>
</file>